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79" w:rsidRPr="00905561" w:rsidRDefault="00AE6AE3" w:rsidP="00D57A17">
      <w:pPr>
        <w:ind w:left="567" w:right="-7" w:firstLine="426"/>
        <w:rPr>
          <w:sz w:val="32"/>
          <w:szCs w:val="32"/>
        </w:rPr>
      </w:pPr>
      <w:r>
        <w:rPr>
          <w:sz w:val="32"/>
          <w:szCs w:val="32"/>
        </w:rPr>
        <w:t>L</w:t>
      </w:r>
      <w:r w:rsidR="006C41ED">
        <w:rPr>
          <w:sz w:val="32"/>
          <w:szCs w:val="32"/>
        </w:rPr>
        <w:t>e</w:t>
      </w:r>
      <w:r>
        <w:rPr>
          <w:sz w:val="32"/>
          <w:szCs w:val="32"/>
        </w:rPr>
        <w:t xml:space="preserve"> legg</w:t>
      </w:r>
      <w:r w:rsidR="006C41ED">
        <w:rPr>
          <w:sz w:val="32"/>
          <w:szCs w:val="32"/>
        </w:rPr>
        <w:t>i</w:t>
      </w:r>
      <w:r w:rsidR="00CE6879">
        <w:rPr>
          <w:sz w:val="32"/>
          <w:szCs w:val="32"/>
        </w:rPr>
        <w:t xml:space="preserve"> del tubo</w:t>
      </w:r>
    </w:p>
    <w:p w:rsidR="00905561" w:rsidRPr="00905561" w:rsidRDefault="00905561" w:rsidP="00D57A17">
      <w:pPr>
        <w:ind w:left="567" w:right="-7" w:firstLine="426"/>
        <w:rPr>
          <w:b w:val="0"/>
          <w:bCs w:val="0"/>
        </w:rPr>
      </w:pPr>
      <w:r w:rsidRPr="00905561">
        <w:rPr>
          <w:b w:val="0"/>
          <w:bCs w:val="0"/>
        </w:rPr>
        <w:t xml:space="preserve">di </w:t>
      </w:r>
      <w:proofErr w:type="spellStart"/>
      <w:r w:rsidRPr="00905561">
        <w:rPr>
          <w:b w:val="0"/>
          <w:bCs w:val="0"/>
        </w:rPr>
        <w:t>lorenzo</w:t>
      </w:r>
      <w:proofErr w:type="spellEnd"/>
      <w:r w:rsidRPr="00905561">
        <w:rPr>
          <w:b w:val="0"/>
          <w:bCs w:val="0"/>
        </w:rPr>
        <w:t xml:space="preserve"> merlo ekarrrt - 1</w:t>
      </w:r>
      <w:r w:rsidR="00E74F8A">
        <w:rPr>
          <w:b w:val="0"/>
          <w:bCs w:val="0"/>
        </w:rPr>
        <w:t>2</w:t>
      </w:r>
      <w:r w:rsidRPr="00905561">
        <w:rPr>
          <w:b w:val="0"/>
          <w:bCs w:val="0"/>
        </w:rPr>
        <w:t>0221</w:t>
      </w:r>
    </w:p>
    <w:p w:rsidR="00905561" w:rsidRDefault="00905561" w:rsidP="00D57A17">
      <w:pPr>
        <w:ind w:left="567" w:right="-7" w:firstLine="426"/>
      </w:pPr>
    </w:p>
    <w:p w:rsidR="00E53BFD" w:rsidRPr="00E53BFD" w:rsidRDefault="00F30FED" w:rsidP="00D57A17">
      <w:pPr>
        <w:ind w:left="567" w:right="-7" w:firstLine="426"/>
        <w:rPr>
          <w:b w:val="0"/>
          <w:bCs w:val="0"/>
          <w:i/>
          <w:iCs/>
          <w:color w:val="000000" w:themeColor="text1"/>
        </w:rPr>
      </w:pPr>
      <w:r w:rsidRPr="00F30FED">
        <w:rPr>
          <w:b w:val="0"/>
          <w:bCs w:val="0"/>
          <w:i/>
          <w:iCs/>
          <w:color w:val="000000" w:themeColor="text1"/>
        </w:rPr>
        <w:t xml:space="preserve">Nel tubo delle nostre certezze veniamo spinti avanti dalla </w:t>
      </w:r>
      <w:r>
        <w:rPr>
          <w:b w:val="0"/>
          <w:bCs w:val="0"/>
          <w:i/>
          <w:iCs/>
          <w:color w:val="000000" w:themeColor="text1"/>
        </w:rPr>
        <w:t xml:space="preserve">nostra </w:t>
      </w:r>
      <w:r w:rsidRPr="00F30FED">
        <w:rPr>
          <w:b w:val="0"/>
          <w:bCs w:val="0"/>
          <w:i/>
          <w:iCs/>
          <w:color w:val="000000" w:themeColor="text1"/>
        </w:rPr>
        <w:t>biografia</w:t>
      </w:r>
      <w:r>
        <w:rPr>
          <w:b w:val="0"/>
          <w:bCs w:val="0"/>
          <w:i/>
          <w:iCs/>
          <w:color w:val="000000" w:themeColor="text1"/>
        </w:rPr>
        <w:t xml:space="preserve">. Come avanguardia di noi stessi lottiamo spavaldi per </w:t>
      </w:r>
      <w:r w:rsidRPr="00F30FED">
        <w:rPr>
          <w:b w:val="0"/>
          <w:bCs w:val="0"/>
          <w:i/>
          <w:iCs/>
          <w:color w:val="000000" w:themeColor="text1"/>
        </w:rPr>
        <w:t>la verità</w:t>
      </w:r>
      <w:r>
        <w:rPr>
          <w:b w:val="0"/>
          <w:bCs w:val="0"/>
          <w:i/>
          <w:iCs/>
          <w:color w:val="000000" w:themeColor="text1"/>
        </w:rPr>
        <w:t xml:space="preserve"> senza avvederci dei tubi altrui</w:t>
      </w:r>
      <w:r w:rsidRPr="00F30FED">
        <w:rPr>
          <w:b w:val="0"/>
          <w:bCs w:val="0"/>
          <w:i/>
          <w:iCs/>
          <w:color w:val="000000" w:themeColor="text1"/>
        </w:rPr>
        <w:t>.</w:t>
      </w:r>
      <w:r>
        <w:rPr>
          <w:b w:val="0"/>
          <w:bCs w:val="0"/>
          <w:i/>
          <w:iCs/>
          <w:color w:val="000000" w:themeColor="text1"/>
        </w:rPr>
        <w:t xml:space="preserve"> </w:t>
      </w:r>
      <w:r w:rsidR="00AE6AE3">
        <w:rPr>
          <w:b w:val="0"/>
          <w:bCs w:val="0"/>
          <w:i/>
          <w:iCs/>
          <w:color w:val="000000" w:themeColor="text1"/>
        </w:rPr>
        <w:t>Senza dare loro la dignità che pretendiamo per la nostra.</w:t>
      </w:r>
    </w:p>
    <w:p w:rsidR="00D272AD" w:rsidRDefault="00D272AD" w:rsidP="00D57A17">
      <w:pPr>
        <w:ind w:left="720" w:right="-7" w:hanging="360"/>
      </w:pPr>
    </w:p>
    <w:p w:rsidR="00905561" w:rsidRPr="00905561" w:rsidRDefault="003D07EE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L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 nostre espressioni rispettano sempre la legge del tubo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  <w:r w:rsidR="006C41E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6C41ED"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È la </w:t>
      </w:r>
      <w:r w:rsidR="006C41ED" w:rsidRPr="00D415FF">
        <w:rPr>
          <w:rFonts w:eastAsia="Times New Roman" w:cs="Times New Roman"/>
          <w:i/>
          <w:iCs/>
          <w:shd w:val="clear" w:color="auto" w:fill="FFFFFF"/>
          <w:lang w:eastAsia="it-IT"/>
        </w:rPr>
        <w:t>prima</w:t>
      </w:r>
      <w:r w:rsidR="006C41ED"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legge del tubo.</w:t>
      </w:r>
    </w:p>
    <w:p w:rsidR="00905561" w:rsidRPr="00D74AA7" w:rsidRDefault="003D07EE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L</w:t>
      </w:r>
      <w:r w:rsidR="00905561"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a </w:t>
      </w:r>
      <w:r w:rsidR="006C41ED" w:rsidRPr="00D415FF">
        <w:rPr>
          <w:rFonts w:eastAsia="Times New Roman" w:cs="Times New Roman"/>
          <w:i/>
          <w:iCs/>
          <w:shd w:val="clear" w:color="auto" w:fill="FFFFFF"/>
          <w:lang w:eastAsia="it-IT"/>
        </w:rPr>
        <w:t>seconda</w:t>
      </w:r>
      <w:r w:rsidR="006C41ED"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</w:t>
      </w:r>
      <w:r w:rsidR="00905561"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legge </w:t>
      </w:r>
      <w:r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c</w:t>
      </w:r>
      <w:r w:rsidR="00905561"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i obbliga alla parzialità</w:t>
      </w:r>
      <w:r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.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</w:t>
      </w:r>
      <w:r w:rsidR="00905561" w:rsidRP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quindi al conflitto. 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Q</w:t>
      </w:r>
      <w:r w:rsidR="00905561" w:rsidRP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uesto è di due tipi: </w:t>
      </w:r>
      <w:r w:rsidR="00525B1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endogeno</w:t>
      </w:r>
      <w:r w:rsidR="00905561" w:rsidRP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ed </w:t>
      </w:r>
      <w:r w:rsidR="00525B1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esogeno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</w:p>
    <w:p w:rsidR="00905561" w:rsidRPr="00905561" w:rsidRDefault="00D74AA7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onflitto </w:t>
      </w:r>
      <w:r w:rsidR="00AC6688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endogeno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H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a a che fare con la coerenza, quindi con la nostra struttura morale.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Q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uesta colpirà tanto più severamente (s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enso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di colpa) quan</w:t>
      </w:r>
      <w:r w:rsidR="00865F1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t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o più accreditiamo noi stessi alla candidatura di persona </w:t>
      </w:r>
      <w:r w:rsidR="00525B1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che vive nel Giusto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</w:p>
    <w:p w:rsidR="00905561" w:rsidRPr="00905561" w:rsidRDefault="00D74AA7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onflitto </w:t>
      </w:r>
      <w:r w:rsidR="00AC6688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esogeno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</w:t>
      </w:r>
      <w:r w:rsidR="00B82AFE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Tende a non generarsi t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ra parzialità comunemente orientate e tra quelle complementari</w:t>
      </w:r>
      <w:r w:rsidR="008435A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in cui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il conflitto non ha terreno per essere.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In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tutte le altre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relazioni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è ordinario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</w:p>
    <w:p w:rsidR="00905561" w:rsidRPr="00905561" w:rsidRDefault="008435AA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Tanto per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D74AA7" w:rsidRPr="00D74AA7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C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e </w:t>
      </w:r>
      <w:r w:rsidR="00D74AA7" w:rsidRPr="00D74AA7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D</w:t>
      </w:r>
      <w:r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,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come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in tutte le circostanze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le ragioni del conflitto vengono meno in occasione della presa di coscienza dell’io, della sua struttura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tubolare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della sua forza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Pr="00865F17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vergante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, del suo dominio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avvolgente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su di noi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</w:p>
    <w:p w:rsidR="00905561" w:rsidRPr="00905561" w:rsidRDefault="006C41ED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La </w:t>
      </w:r>
      <w:r w:rsidRPr="00D415FF">
        <w:rPr>
          <w:rFonts w:eastAsia="Times New Roman" w:cs="Times New Roman"/>
          <w:i/>
          <w:iCs/>
          <w:shd w:val="clear" w:color="auto" w:fill="FFFFFF"/>
          <w:lang w:eastAsia="it-IT"/>
        </w:rPr>
        <w:t>terza</w:t>
      </w:r>
      <w:r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legge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dice che n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el tubo </w:t>
      </w:r>
      <w:r w:rsidR="00865F1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constatiamo</w:t>
      </w:r>
      <w:r w:rsidR="00571249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–</w:t>
      </w:r>
      <w:r w:rsidR="00865F1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 quindi</w:t>
      </w:r>
      <w:r w:rsidR="00865F17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esiste</w:t>
      </w:r>
      <w:r w:rsidR="00571249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–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il mondo che 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inconsapevolmente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concepiamo</w:t>
      </w:r>
      <w:r w:rsidR="00C3137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come esterno a noi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La </w:t>
      </w:r>
      <w:r w:rsidR="00C3137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nostra 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virginea </w:t>
      </w:r>
      <w:r w:rsidR="00C3137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ma </w:t>
      </w:r>
      <w:proofErr w:type="spellStart"/>
      <w:r w:rsidR="00C3137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egoica</w:t>
      </w:r>
      <w:proofErr w:type="spellEnd"/>
      <w:r w:rsidR="00C3137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concezione lo racconta </w:t>
      </w:r>
      <w:r w:rsidR="00C3137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a noi stessi 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come oggettivo, là, di fronte, pronto per essere frequentato e utilizzato.</w:t>
      </w:r>
    </w:p>
    <w:p w:rsidR="00905561" w:rsidRPr="00D415FF" w:rsidRDefault="004A1271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D</w:t>
      </w:r>
      <w:r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entro al tubo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c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ome espressione di un esercito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siamo in testa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sospinti in avanti dall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’orda della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nostra biografia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  <w:r w:rsidR="006C41E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6C41ED"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È la </w:t>
      </w:r>
      <w:r w:rsidR="006C41ED" w:rsidRPr="00D415FF">
        <w:rPr>
          <w:rFonts w:eastAsia="Times New Roman" w:cs="Times New Roman"/>
          <w:i/>
          <w:iCs/>
          <w:shd w:val="clear" w:color="auto" w:fill="FFFFFF"/>
          <w:lang w:eastAsia="it-IT"/>
        </w:rPr>
        <w:t>quarta</w:t>
      </w:r>
      <w:r w:rsidR="006C41ED"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,</w:t>
      </w:r>
      <w:r w:rsidR="00865F17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</w:t>
      </w:r>
      <w:r w:rsidR="006C41ED"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brutale, legge del tubo</w:t>
      </w:r>
      <w:r w:rsidR="006C41ED" w:rsidRPr="00D415F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</w:p>
    <w:p w:rsidR="00905561" w:rsidRPr="00905561" w:rsidRDefault="006C41ED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La </w:t>
      </w:r>
      <w:r w:rsidRPr="00D415FF">
        <w:rPr>
          <w:rFonts w:eastAsia="Times New Roman" w:cs="Times New Roman"/>
          <w:i/>
          <w:iCs/>
          <w:shd w:val="clear" w:color="auto" w:fill="FFFFFF"/>
          <w:lang w:eastAsia="it-IT"/>
        </w:rPr>
        <w:t>quinta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dice che 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n ogni istante la spinta ci impone scelte</w:t>
      </w:r>
      <w:r w:rsidR="004A127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ruoli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 posizioni.</w:t>
      </w:r>
    </w:p>
    <w:p w:rsidR="00905561" w:rsidRPr="00905561" w:rsidRDefault="00D74AA7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N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el tubo non vediamo altro che quell</w:t>
      </w:r>
      <w:r w:rsidR="00CE201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</w:t>
      </w:r>
      <w:r w:rsidR="00211EE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CE201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o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vvero</w:t>
      </w:r>
      <w:r w:rsidR="00CE201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null’altro è visto </w:t>
      </w:r>
      <w:r w:rsidR="00CE201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e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quindi </w:t>
      </w:r>
      <w:r w:rsidR="007A55A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null’altro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conta</w:t>
      </w:r>
      <w:r w:rsidR="007A55A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 Tuttavia</w:t>
      </w:r>
      <w:r w:rsidR="00CE201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7A55A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non abbiamo tentennamenti </w:t>
      </w:r>
      <w:r w:rsidR="00CE201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nel</w:t>
      </w:r>
      <w:r w:rsidR="007A55A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patrocinarl</w:t>
      </w:r>
      <w:r w:rsidR="00CE201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</w:t>
      </w:r>
      <w:r w:rsidR="007A55A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di libero arbitrio, razionalità, buon senso. Ovvero dei migliori titoli suggeriti dal tubo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</w:p>
    <w:p w:rsidR="00905561" w:rsidRPr="00905561" w:rsidRDefault="001B7CA1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</w:t>
      </w:r>
      <w:r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celte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ruoli</w:t>
      </w:r>
      <w:r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 posizioni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costituiscono la sensazione del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presente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 </w:t>
      </w:r>
      <w:r w:rsidR="00211EE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de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 suoi obblighi</w:t>
      </w:r>
      <w:r w:rsidR="00211EE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; così li percepiamo e rispettiamo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vvero a quanto nel momento siamo in grado di coniugare tra gli elementi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riconosciuti e/o disponibili nel tubo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  <w:bookmarkStart w:id="0" w:name="_GoBack"/>
      <w:bookmarkEnd w:id="0"/>
    </w:p>
    <w:p w:rsidR="00A23A10" w:rsidRPr="00A23A10" w:rsidRDefault="001B7CA1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Detti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elementi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soddisfano</w:t>
      </w:r>
      <w:r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 rinforzano l’io. E c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orrispondono</w:t>
      </w:r>
      <w:r w:rsidR="00E53BF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sempre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alla selezione di matrice biografica</w:t>
      </w:r>
      <w:r w:rsidR="00E53BF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del nostro criterio di avanzamento</w:t>
      </w:r>
      <w:r w:rsidR="004B5016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4B5016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l</w:t>
      </w:r>
      <w:r w:rsidR="00E53BF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a cui logica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è 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mantenere </w:t>
      </w:r>
      <w:r w:rsidR="00E53BF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in equilibrio la struttura</w:t>
      </w:r>
      <w:r w:rsidR="00A55CE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di noi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stess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</w:t>
      </w:r>
      <w:r w:rsidR="00A55CE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seguitare a riconoscerne il senso e quindi la verità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[Praticamente un antidepressivo, fatto salvo che a sua volta, anche per la depressione</w:t>
      </w:r>
      <w:r w:rsidR="004B5016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di tubo si tratta]. 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 dati sbilancianti vengono scartati, quelli complementari o di pari orientamento vengono accettati</w:t>
      </w:r>
      <w:r w:rsidR="00A55CE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 integrati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La biografia resta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così 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sui binari dentro il suo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autoreferenziale 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tubo.</w:t>
      </w:r>
      <w:r w:rsidR="00E53BF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</w:p>
    <w:p w:rsidR="00905561" w:rsidRPr="00905561" w:rsidRDefault="006C41ED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La </w:t>
      </w:r>
      <w:r w:rsidRPr="00D415FF">
        <w:rPr>
          <w:rFonts w:eastAsia="Times New Roman" w:cs="Times New Roman"/>
          <w:i/>
          <w:iCs/>
          <w:shd w:val="clear" w:color="auto" w:fill="FFFFFF"/>
          <w:lang w:eastAsia="it-IT"/>
        </w:rPr>
        <w:t>sesta</w:t>
      </w:r>
      <w:r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legge non fa sconti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</w:t>
      </w:r>
      <w:r w:rsidR="00A55CE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Per quanto </w:t>
      </w:r>
      <w:r w:rsidR="00A23A10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la dinamica del tubo </w:t>
      </w:r>
      <w:r w:rsidR="00A55CE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sia gioco comune </w:t>
      </w:r>
      <w:r w:rsidR="00A23A10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agli uomini tutti</w:t>
      </w:r>
      <w:r w:rsidR="00A55CE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, ognuno rifiuta – </w:t>
      </w:r>
      <w:r w:rsidR="00A23A10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dov’è finito il buon senso e la razionalità non si sa; cioè si sa: è finita nella garrota dell’interesse personale </w:t>
      </w:r>
      <w:r w:rsidR="00A55CE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– di riconoscere le verità delle altre biografie. Proprio quelle dalle quali </w:t>
      </w:r>
      <w:r w:rsidR="00A23A10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estrarrebbe</w:t>
      </w:r>
      <w:r w:rsidR="00A55CEF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filoni di conoscenza.</w:t>
      </w:r>
    </w:p>
    <w:p w:rsidR="00905561" w:rsidRPr="00905561" w:rsidRDefault="002112EF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Se la sesta non fa sconti</w:t>
      </w:r>
      <w:r w:rsidR="00150C7E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,</w:t>
      </w:r>
      <w:r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la </w:t>
      </w:r>
      <w:r w:rsidRPr="00D415FF">
        <w:rPr>
          <w:rFonts w:eastAsia="Times New Roman" w:cs="Times New Roman"/>
          <w:i/>
          <w:iCs/>
          <w:shd w:val="clear" w:color="auto" w:fill="FFFFFF"/>
          <w:lang w:eastAsia="it-IT"/>
        </w:rPr>
        <w:t>settima</w:t>
      </w:r>
      <w:r w:rsidRPr="00D415FF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le sta davanti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P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iù la nostra determinazione è alta, più il tubo si </w:t>
      </w:r>
      <w:r w:rsidR="00596F80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fa stretto</w:t>
      </w:r>
      <w:r w:rsidR="00D74AA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  <w:r w:rsidR="006C41E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</w:p>
    <w:p w:rsidR="00905561" w:rsidRPr="00905561" w:rsidRDefault="00D74AA7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l tubo può stringersi fino a permetterci di considerare un solo aspetto tra gli infiniti. </w:t>
      </w:r>
    </w:p>
    <w:p w:rsidR="00905561" w:rsidRPr="0014026B" w:rsidRDefault="00D74AA7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È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il caso delle emozioni</w:t>
      </w:r>
      <w:r w:rsidR="00D15C50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quali causa della</w:t>
      </w:r>
      <w:r w:rsidR="0033116E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perdita del controllo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</w:t>
      </w:r>
      <w:r w:rsidR="00D15C50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</w:t>
      </w:r>
      <w:r w:rsidR="0090459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ono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vortici acceleratori </w:t>
      </w:r>
      <w:r w:rsidR="0090459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di definitiva affermazione di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90459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cecità e sordità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</w:t>
      </w:r>
      <w:r w:rsidR="004921A8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Sono anche la punta di diamante dell’ego e del suo tubo</w:t>
      </w:r>
      <w:r w:rsidR="00413578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mpediscono di riconoscere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il mondo in forma differente da quella che ci fanno vivere. </w:t>
      </w:r>
      <w:r w:rsidR="004F4F3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Lo cancellano proprio. </w:t>
      </w:r>
      <w:r w:rsidR="0014026B" w:rsidRP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</w:t>
      </w:r>
      <w:r w:rsidR="00905561" w:rsidRP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n caso di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dominio dell’</w:t>
      </w:r>
      <w:r w:rsidR="00905561" w:rsidRP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emozion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</w:t>
      </w:r>
      <w:r w:rsidR="00905561" w:rsidRP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la nostra forza distruttrice è massima.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Come pure la distanza dal nostro centro creativo</w:t>
      </w:r>
      <w:r w:rsidR="004F4F3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 di benessere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</w:p>
    <w:p w:rsidR="00905561" w:rsidRPr="00905561" w:rsidRDefault="00E13E62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 w:rsidRPr="002B575C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lastRenderedPageBreak/>
        <w:t>L’</w:t>
      </w:r>
      <w:r w:rsidRPr="002B575C">
        <w:rPr>
          <w:rFonts w:eastAsia="Times New Roman" w:cs="Times New Roman"/>
          <w:i/>
          <w:iCs/>
          <w:shd w:val="clear" w:color="auto" w:fill="FFFFFF"/>
          <w:lang w:eastAsia="it-IT"/>
        </w:rPr>
        <w:t>ottava</w:t>
      </w:r>
      <w:r w:rsidRPr="002B575C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imprime una svolta, allude ad una liberazione. </w:t>
      </w:r>
      <w:r w:rsidR="00DB39BA" w:rsidRPr="002B575C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Non è come dirlo</w:t>
      </w:r>
      <w:r w:rsidR="00413578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,</w:t>
      </w:r>
      <w:r w:rsidR="00DB39BA" w:rsidRPr="002B575C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ma resta un’evoluzione disponibile a tutti</w:t>
      </w:r>
      <w:r w:rsidR="000C5E31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*</w:t>
      </w:r>
      <w:r w:rsidR="00DB39BA" w:rsidRPr="002B575C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.</w:t>
      </w:r>
      <w:r w:rsidR="00DB39B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V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edere il tubo e la vita al suo interno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, quella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che ognuno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di noi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esprime,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rappresenta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ed afferma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, permette di emanciparsi dal suo </w:t>
      </w:r>
      <w:r w:rsidR="00DB39B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ristretto campo e forte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vincolo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l destino ritorna a noi.</w:t>
      </w:r>
      <w:r w:rsidR="000C5E3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50474E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[</w:t>
      </w:r>
      <w:r w:rsidR="000C5E3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*Si tratta di un </w:t>
      </w:r>
      <w:r w:rsidR="000C5E31" w:rsidRPr="000C5E31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tutti</w:t>
      </w:r>
      <w:r w:rsidR="000C5E3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potenziale. Anche in questo caso le eccezioni confermano la regola. Si tratta di coloro che per </w:t>
      </w:r>
      <w:r w:rsidR="00A25ED2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modestia</w:t>
      </w:r>
      <w:r w:rsidR="000C5E3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spirituale</w:t>
      </w:r>
      <w:r w:rsidR="00A25ED2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per ideologia,</w:t>
      </w:r>
      <w:r w:rsidR="000C5E3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A25ED2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nonché per timore di rivisitare </w:t>
      </w:r>
      <w:proofErr w:type="gramStart"/>
      <w:r w:rsidR="00A25ED2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se</w:t>
      </w:r>
      <w:proofErr w:type="gramEnd"/>
      <w:r w:rsidR="00A25ED2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stessi, seguitano a sostenere il proprio io, fornendo risibili – non per loro – ragioni autoreferenziali</w:t>
      </w:r>
      <w:r w:rsidR="0050474E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]</w:t>
      </w:r>
      <w:r w:rsidR="00A25ED2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</w:p>
    <w:p w:rsidR="00905561" w:rsidRPr="00905561" w:rsidRDefault="0014026B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P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rogressivamente le zone in ombra di noi stessi prendono luce e dichiarano come, quanto e quando agivano su di noi a nostra insaputa</w:t>
      </w:r>
      <w:r w:rsidR="000C50E2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imponendoci obblighi che assolvevamo</w:t>
      </w:r>
      <w:r w:rsidR="00413578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0C50E2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senza percepirne il diversivo che erano nei confronti della vita piena, della vita nostra.</w:t>
      </w:r>
    </w:p>
    <w:p w:rsidR="00905561" w:rsidRPr="00905561" w:rsidRDefault="00104FBA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Contemporaneamente</w:t>
      </w:r>
      <w:r w:rsidR="00413578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a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l diffondersi del chiarore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si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rivela l’inconsistenza del tubo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È il disvelamento della sua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autoreferenzialità</w:t>
      </w:r>
      <w:r w:rsidR="0085763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964C83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che fin</w:t>
      </w:r>
      <w:r w:rsidR="0085763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 ad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allora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ci aveva imposto </w:t>
      </w:r>
      <w:r w:rsidR="00964C83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come vera la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realtà</w:t>
      </w:r>
      <w:r w:rsidR="00964C83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che preferiva mostrarci. Quello che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ordinariamente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impiega</w:t>
      </w:r>
      <w:r w:rsidR="00964C83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vam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come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arma,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spranga</w:t>
      </w:r>
      <w:r w:rsidR="00964C83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bacchetta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964C83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Per delucidazioni, osservare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bacchettoni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i maestrini, gli esperti.</w:t>
      </w:r>
    </w:p>
    <w:p w:rsidR="00905561" w:rsidRPr="00905561" w:rsidRDefault="00E67397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B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acchettoni, baroni e chi crede di essere altro dagli altri sono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vividi</w:t>
      </w:r>
      <w:r w:rsidR="002B575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 qualificanti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esempi di cosa sia </w:t>
      </w:r>
      <w:r w:rsidR="0014026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e di come si impieghi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il tubo, di come si esprima, di cosa permetta, obblighi e impedisca.</w:t>
      </w:r>
    </w:p>
    <w:p w:rsidR="00905561" w:rsidRPr="00553697" w:rsidRDefault="002B575C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 w:rsidRPr="002B575C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La </w:t>
      </w:r>
      <w:r w:rsidRPr="002B575C">
        <w:rPr>
          <w:rFonts w:eastAsia="Times New Roman" w:cs="Times New Roman"/>
          <w:i/>
          <w:iCs/>
          <w:shd w:val="clear" w:color="auto" w:fill="FFFFFF"/>
          <w:lang w:eastAsia="it-IT"/>
        </w:rPr>
        <w:t>nona</w:t>
      </w:r>
      <w:r w:rsidRPr="002B575C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si allinea alla precedente. </w:t>
      </w:r>
      <w:r w:rsidR="0014026B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U</w:t>
      </w:r>
      <w:r w:rsidR="00905561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no degli impedimenti </w:t>
      </w:r>
      <w:r w:rsidR="0014026B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generati dal tubo </w:t>
      </w:r>
      <w:r w:rsidR="00905561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è l’ascolto. </w:t>
      </w:r>
      <w:r w:rsidR="0014026B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M</w:t>
      </w:r>
      <w:r w:rsidR="00905561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a non in assoluto. </w:t>
      </w:r>
      <w:r w:rsidR="0014026B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N</w:t>
      </w:r>
      <w:r w:rsidR="00905561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on quello di carattere e scopo egoistico</w:t>
      </w:r>
      <w:r w:rsidR="0014026B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d</w:t>
      </w:r>
      <w:r w:rsidR="00D122D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’</w:t>
      </w:r>
      <w:r w:rsidR="00E30D74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interesse</w:t>
      </w:r>
      <w:r w:rsidR="00D122D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dettat</w:t>
      </w:r>
      <w:r w:rsidR="00D90BEB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</w:t>
      </w:r>
      <w:r w:rsidR="00D122D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dal valore </w:t>
      </w:r>
      <w:r w:rsidR="004D0E04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e </w:t>
      </w:r>
      <w:r w:rsidR="00D122D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dall’importanza </w:t>
      </w:r>
      <w:r w:rsidR="0014026B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personale</w:t>
      </w:r>
      <w:r w:rsidR="00905561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</w:t>
      </w:r>
      <w:r w:rsidR="0014026B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B</w:t>
      </w:r>
      <w:r w:rsidR="00905561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ensì quello idoneo ad andare oltre la propria parzialità, a riconoscere, legittimare</w:t>
      </w:r>
      <w:r w:rsidR="00905561" w:rsidRPr="002B575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 </w:t>
      </w:r>
      <w:r w:rsidRPr="002B575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investire di pari dignità</w:t>
      </w:r>
      <w:r w:rsidR="00905561" w:rsidRPr="002B575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 </w:t>
      </w:r>
      <w:r w:rsidR="00905561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l’altrui.</w:t>
      </w:r>
      <w:r w:rsidR="0014026B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La liberazione dall’io, dal suo conosciuto</w:t>
      </w:r>
      <w:r w:rsidR="004D0E04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14026B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553697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coincide con il</w:t>
      </w:r>
      <w:r w:rsidR="00905561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momento in cui il tubo </w:t>
      </w:r>
      <w:r w:rsidR="00D122D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viene meno</w:t>
      </w:r>
      <w:r w:rsidR="00553697" w:rsidRP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, lasciandoci al cospetto di un’altra realtà seppur di forma identica alla precedente. È il momento </w:t>
      </w:r>
      <w:r w:rsid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in cui le proiezioni di pregiudizi e preconcetti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, </w:t>
      </w:r>
      <w:r w:rsidR="00D122D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ovvero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di </w:t>
      </w:r>
      <w:r w:rsidR="00207B45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noi stessi</w:t>
      </w:r>
      <w:r w:rsid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come cera al calore, si scio</w:t>
      </w:r>
      <w:r w:rsidR="00D122D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lgono</w:t>
      </w:r>
      <w:r w:rsidR="0055369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liberando la realtà da noi stessi.</w:t>
      </w:r>
      <w:r w:rsidR="00207B45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Rivelandoci quanto e come la in-vestivamo di attributi </w:t>
      </w:r>
      <w:r w:rsidR="005A379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scambiandole poi per</w:t>
      </w:r>
      <w:r w:rsidR="00207B45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D122D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doti sue</w:t>
      </w:r>
      <w:r w:rsidR="005A379C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proprie</w:t>
      </w:r>
      <w:r w:rsidR="00207B45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</w:p>
    <w:p w:rsidR="00905561" w:rsidRPr="00905561" w:rsidRDefault="005A379C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A quel punto, i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l poco che </w:t>
      </w:r>
      <w:r w:rsidR="00553697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vedevamo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entro la condotta non è più rinchiuso, costretto dalle nostre idee</w:t>
      </w:r>
      <w:r w:rsidR="004D0E04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dai nostri </w:t>
      </w:r>
      <w:proofErr w:type="spellStart"/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saperi</w:t>
      </w:r>
      <w:proofErr w:type="spellEnd"/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Quel poco ritorna a far parte del tutto. Liberi dal conosciuto vediamo ora la contiguità delle cosiddette parti; riconosciamo che la realtà è nella relazione; che essa, oppostamente all’idea oggettiva, dipende da noi; che senza di noi svanisce; che non la osserviamo, che non possiamo osservarla; che ne facciamo parte; che la costituiamo.</w:t>
      </w:r>
    </w:p>
    <w:p w:rsidR="00905561" w:rsidRPr="00905561" w:rsidRDefault="00553697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L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’infinito che siamo ci riprende a sé.</w:t>
      </w:r>
      <w:r w:rsidR="00E74F8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5A379C" w:rsidRPr="00444922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È la</w:t>
      </w:r>
      <w:r w:rsidR="00444922" w:rsidRPr="00444922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</w:t>
      </w:r>
      <w:r w:rsidR="00444922" w:rsidRPr="00444922">
        <w:rPr>
          <w:rFonts w:eastAsia="Times New Roman" w:cs="Times New Roman"/>
          <w:i/>
          <w:iCs/>
          <w:shd w:val="clear" w:color="auto" w:fill="FFFFFF"/>
          <w:lang w:eastAsia="it-IT"/>
        </w:rPr>
        <w:t>decima</w:t>
      </w:r>
      <w:r w:rsidR="00444922" w:rsidRPr="00444922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legge del tubo</w:t>
      </w:r>
      <w:r w:rsidR="00444922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</w:p>
    <w:p w:rsidR="00905561" w:rsidRPr="009A3EE1" w:rsidRDefault="00444922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i/>
          <w:iCs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In assenza di egocentrismo, p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ossiamo osservare ancora più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distintamente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l’azione dei tubi, degli io.</w:t>
      </w:r>
      <w:r w:rsidR="00FF57C5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Di come si muov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ono</w:t>
      </w:r>
      <w:r w:rsidR="00FF57C5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pensa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no</w:t>
      </w:r>
      <w:r w:rsidR="00FF57C5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e parla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no. È la chiaroveggenza</w:t>
      </w:r>
      <w:r w:rsid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</w:t>
      </w:r>
      <w:r w:rsidR="0081597A" w:rsidRPr="0081597A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>Ed è l’</w:t>
      </w:r>
      <w:r w:rsidR="0081597A" w:rsidRPr="0081597A">
        <w:rPr>
          <w:rFonts w:eastAsia="Times New Roman" w:cs="Times New Roman"/>
          <w:i/>
          <w:iCs/>
          <w:shd w:val="clear" w:color="auto" w:fill="FFFFFF"/>
          <w:lang w:eastAsia="it-IT"/>
        </w:rPr>
        <w:t>undicesima</w:t>
      </w:r>
      <w:r w:rsidR="0081597A" w:rsidRPr="0081597A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legge del tubo.</w:t>
      </w:r>
      <w:r w:rsidR="0081597A">
        <w:rPr>
          <w:rFonts w:eastAsia="Times New Roman" w:cs="Times New Roman"/>
          <w:b w:val="0"/>
          <w:bCs w:val="0"/>
          <w:i/>
          <w:iCs/>
          <w:shd w:val="clear" w:color="auto" w:fill="FFFFFF"/>
          <w:lang w:eastAsia="it-IT"/>
        </w:rPr>
        <w:t xml:space="preserve"> </w:t>
      </w:r>
      <w:r w:rsidR="0081597A" w:rsidRP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La chiaroveggenza non è che la visione </w:t>
      </w:r>
      <w:r w:rsid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energetica </w:t>
      </w:r>
      <w:r w:rsidR="0081597A" w:rsidRP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delle forze in campo, di come agiscono</w:t>
      </w:r>
      <w:r w:rsid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, di come </w:t>
      </w:r>
      <w:r w:rsidR="00F42919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e da chi </w:t>
      </w:r>
      <w:r w:rsid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sono dominate</w:t>
      </w:r>
      <w:r w:rsidR="00F42919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di come e chi</w:t>
      </w:r>
      <w:r w:rsid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domin</w:t>
      </w:r>
      <w:r w:rsidR="00F42919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ano</w:t>
      </w:r>
      <w:r w:rsidR="0081597A" w:rsidRP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. </w:t>
      </w:r>
      <w:r w:rsid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È u</w:t>
      </w:r>
      <w:r w:rsidR="0081597A" w:rsidRP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n registro dove leggere forze e vulnerabilità nostre e altrui</w:t>
      </w:r>
      <w:r w:rsidR="00D57A1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in tutti i contesti</w:t>
      </w:r>
      <w:r w:rsidR="0081597A" w:rsidRPr="0081597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</w:t>
      </w:r>
      <w:r w:rsid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D82ACF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E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nergie di cui osserviamo </w:t>
      </w:r>
      <w:r w:rsidR="00D82ACF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tanto l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a </w:t>
      </w:r>
      <w:r w:rsidR="00905561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forz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a</w:t>
      </w:r>
      <w:r w:rsidR="00DD6BCD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anche lacerante</w:t>
      </w:r>
      <w:r w:rsidR="00905561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, 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il </w:t>
      </w:r>
      <w:r w:rsidR="00905561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transit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o fluido o impedito</w:t>
      </w:r>
      <w:r w:rsidR="00905561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, 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le</w:t>
      </w:r>
      <w:r w:rsidR="00D57A1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</w:t>
      </w:r>
      <w:r w:rsidR="00905561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strozzature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905561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 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l</w:t>
      </w:r>
      <w:r w:rsidR="00D82ACF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’arrovellarsi in </w:t>
      </w:r>
      <w:r w:rsidR="00905561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matasse</w:t>
      </w:r>
      <w:r w:rsidR="00D82ACF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 il comprimersi in cancri, quanto, quindi, la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loro </w:t>
      </w:r>
      <w:r w:rsidR="00D82ACF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ambivalente 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dote</w:t>
      </w:r>
      <w:r w:rsidR="00D82ACF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,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patologica </w:t>
      </w:r>
      <w:r w:rsidR="00D82ACF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o </w:t>
      </w:r>
      <w:r w:rsidR="003362A4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santa in funzione di come ci attraversano e </w:t>
      </w:r>
      <w:r w:rsidR="00D82ACF" w:rsidRPr="009A3EE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scorrono, di come si inceppano e stridono.</w:t>
      </w:r>
      <w:r w:rsidR="00D57A17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Nella visione energetica si constata la partecipazione o la negazione al flusso cosmico dell’energia e con essa la conseguente condizione di vita. I cui opposti sono i gradi della pena da un lato e quelli dell’armonia dall’altro.</w:t>
      </w:r>
    </w:p>
    <w:p w:rsidR="00905561" w:rsidRPr="00BB6ED2" w:rsidRDefault="003362A4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A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tubo svanito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vediamo anche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come le tensioni </w:t>
      </w:r>
      <w:r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d’energia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ci portino alla sopraffazione dell’altro e di noi stessi, alla riduzione di creatività, alla lotta per vincere le gare di importanza personale</w:t>
      </w:r>
      <w:r w:rsidR="00DE794E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. Q</w:t>
      </w:r>
      <w:r w:rsidR="00931DD6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uantomeno a non sfigurare, e a</w:t>
      </w:r>
      <w:r w:rsidR="00052F65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mentire pur di galleggiare; 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a vedere che so</w:t>
      </w:r>
      <w:r w:rsidR="00E74F8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l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o entro </w:t>
      </w:r>
      <w:r w:rsidR="00052F65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il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tubo </w:t>
      </w:r>
      <w:r w:rsidR="00E74F8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avevamo creduto</w:t>
      </w:r>
      <w:r w:rsidR="00905561" w:rsidRPr="00905561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 xml:space="preserve"> di trovare la ragione </w:t>
      </w:r>
      <w:r w:rsidR="00E74F8A">
        <w:rPr>
          <w:rFonts w:eastAsia="Times New Roman" w:cs="Times New Roman"/>
          <w:b w:val="0"/>
          <w:bCs w:val="0"/>
          <w:shd w:val="clear" w:color="auto" w:fill="FFFFFF"/>
          <w:lang w:eastAsia="it-IT"/>
        </w:rPr>
        <w:t>dei nostri comportamenti.</w:t>
      </w:r>
    </w:p>
    <w:p w:rsidR="00E74F8A" w:rsidRPr="009A3EE1" w:rsidRDefault="00052F65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 w:rsidRPr="00052F65">
        <w:rPr>
          <w:rFonts w:eastAsia="Times New Roman" w:cs="Times New Roman"/>
          <w:b w:val="0"/>
          <w:bCs w:val="0"/>
          <w:i/>
          <w:iCs/>
          <w:lang w:eastAsia="it-IT"/>
        </w:rPr>
        <w:t xml:space="preserve">La </w:t>
      </w:r>
      <w:r w:rsidRPr="00052F65">
        <w:rPr>
          <w:rFonts w:eastAsia="Times New Roman" w:cs="Times New Roman"/>
          <w:i/>
          <w:iCs/>
          <w:lang w:eastAsia="it-IT"/>
        </w:rPr>
        <w:t>dodicesima</w:t>
      </w:r>
      <w:r w:rsidR="00580ACC">
        <w:rPr>
          <w:rFonts w:eastAsia="Times New Roman" w:cs="Times New Roman"/>
          <w:i/>
          <w:iCs/>
          <w:lang w:eastAsia="it-IT"/>
        </w:rPr>
        <w:t xml:space="preserve"> </w:t>
      </w:r>
      <w:r w:rsidRPr="00580ACC">
        <w:rPr>
          <w:rFonts w:eastAsia="Times New Roman" w:cs="Times New Roman"/>
          <w:b w:val="0"/>
          <w:bCs w:val="0"/>
          <w:i/>
          <w:iCs/>
          <w:lang w:eastAsia="it-IT"/>
        </w:rPr>
        <w:t>è</w:t>
      </w:r>
      <w:r>
        <w:rPr>
          <w:rFonts w:eastAsia="Times New Roman" w:cs="Times New Roman"/>
          <w:i/>
          <w:iCs/>
          <w:lang w:eastAsia="it-IT"/>
        </w:rPr>
        <w:t xml:space="preserve"> </w:t>
      </w:r>
      <w:r w:rsidRPr="00052F65">
        <w:rPr>
          <w:rFonts w:eastAsia="Times New Roman" w:cs="Times New Roman"/>
          <w:b w:val="0"/>
          <w:bCs w:val="0"/>
          <w:i/>
          <w:iCs/>
          <w:lang w:eastAsia="it-IT"/>
        </w:rPr>
        <w:t>un memo</w:t>
      </w:r>
      <w:r w:rsidRPr="00052F65">
        <w:rPr>
          <w:rFonts w:eastAsia="Times New Roman" w:cs="Times New Roman"/>
          <w:b w:val="0"/>
          <w:bCs w:val="0"/>
          <w:lang w:eastAsia="it-IT"/>
        </w:rPr>
        <w:t>. Il tubo, come l’infinito, è a sua volta immortale.</w:t>
      </w:r>
      <w:r>
        <w:rPr>
          <w:rFonts w:eastAsia="Times New Roman" w:cs="Times New Roman"/>
          <w:b w:val="0"/>
          <w:bCs w:val="0"/>
          <w:lang w:eastAsia="it-IT"/>
        </w:rPr>
        <w:t xml:space="preserve"> Nel senso che l’eventualità del suo riapparire ci accompagna sempre. La legge infatti dice che</w:t>
      </w:r>
      <w:r w:rsidR="00E74F8A">
        <w:rPr>
          <w:rFonts w:eastAsia="Times New Roman" w:cs="Times New Roman"/>
          <w:b w:val="0"/>
          <w:bCs w:val="0"/>
          <w:lang w:eastAsia="it-IT"/>
        </w:rPr>
        <w:t xml:space="preserve">, anche </w:t>
      </w:r>
      <w:r>
        <w:rPr>
          <w:rFonts w:eastAsia="Times New Roman" w:cs="Times New Roman"/>
          <w:b w:val="0"/>
          <w:bCs w:val="0"/>
          <w:lang w:eastAsia="it-IT"/>
        </w:rPr>
        <w:t xml:space="preserve">se si è </w:t>
      </w:r>
      <w:r w:rsidR="00E74F8A">
        <w:rPr>
          <w:rFonts w:eastAsia="Times New Roman" w:cs="Times New Roman"/>
          <w:b w:val="0"/>
          <w:bCs w:val="0"/>
          <w:lang w:eastAsia="it-IT"/>
        </w:rPr>
        <w:t>conosciuto il diametro infinito</w:t>
      </w:r>
      <w:r>
        <w:rPr>
          <w:rFonts w:eastAsia="Times New Roman" w:cs="Times New Roman"/>
          <w:b w:val="0"/>
          <w:bCs w:val="0"/>
          <w:lang w:eastAsia="it-IT"/>
        </w:rPr>
        <w:t xml:space="preserve"> e il centro di noi stessi,</w:t>
      </w:r>
      <w:r w:rsidR="00E74F8A">
        <w:rPr>
          <w:rFonts w:eastAsia="Times New Roman" w:cs="Times New Roman"/>
          <w:b w:val="0"/>
          <w:bCs w:val="0"/>
          <w:lang w:eastAsia="it-IT"/>
        </w:rPr>
        <w:t xml:space="preserve"> il tubo può ripristinarsi.</w:t>
      </w:r>
      <w:r w:rsidR="00BB6ED2">
        <w:rPr>
          <w:rFonts w:eastAsia="Times New Roman" w:cs="Times New Roman"/>
          <w:b w:val="0"/>
          <w:bCs w:val="0"/>
          <w:lang w:eastAsia="it-IT"/>
        </w:rPr>
        <w:t xml:space="preserve"> </w:t>
      </w:r>
      <w:r w:rsidR="00580ACC">
        <w:rPr>
          <w:rFonts w:eastAsia="Times New Roman" w:cs="Times New Roman"/>
          <w:b w:val="0"/>
          <w:bCs w:val="0"/>
          <w:lang w:eastAsia="it-IT"/>
        </w:rPr>
        <w:t xml:space="preserve">Circostanze opportune fanno decadere il nostro dominio sulle energie in campo, da </w:t>
      </w:r>
      <w:r w:rsidR="00580ACC">
        <w:rPr>
          <w:rFonts w:eastAsia="Times New Roman" w:cs="Times New Roman"/>
          <w:b w:val="0"/>
          <w:bCs w:val="0"/>
          <w:lang w:eastAsia="it-IT"/>
        </w:rPr>
        <w:lastRenderedPageBreak/>
        <w:t>dominanti diveniamo dominati.</w:t>
      </w:r>
      <w:r w:rsidR="009A3EE1">
        <w:rPr>
          <w:rFonts w:eastAsia="Times New Roman" w:cs="Times New Roman"/>
          <w:b w:val="0"/>
          <w:bCs w:val="0"/>
          <w:lang w:eastAsia="it-IT"/>
        </w:rPr>
        <w:t xml:space="preserve"> </w:t>
      </w:r>
      <w:r w:rsidR="00DD6BCD">
        <w:rPr>
          <w:rFonts w:eastAsia="Times New Roman" w:cs="Times New Roman"/>
          <w:b w:val="0"/>
          <w:bCs w:val="0"/>
          <w:lang w:eastAsia="it-IT"/>
        </w:rPr>
        <w:t xml:space="preserve">Dunque, le ricadute nel dominio dell’ego sono sempre un’eventualità latente. Una qualunque nostra azione di attacco o difesa </w:t>
      </w:r>
      <w:r w:rsidR="00F42919">
        <w:rPr>
          <w:rFonts w:eastAsia="Times New Roman" w:cs="Times New Roman"/>
          <w:b w:val="0"/>
          <w:bCs w:val="0"/>
          <w:lang w:eastAsia="it-IT"/>
        </w:rPr>
        <w:t xml:space="preserve">dettata dall’importanza personale ne dimostra la presenza, la ricostituzione. Evidenzia il ritorno nel dominio del tubo. 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>Non solo, il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 tubo si ripristina in tutte le circostanze della vita amministrativa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>,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 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>nella quale,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 effettivamente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>,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 ogni ambito esprime una verità alla quale attenersi per frequentarlo, per dialogare. La briscola, il calcio, la democrazia ne sono campioni. Se è </w:t>
      </w:r>
      <w:r w:rsidR="00BB6ED2" w:rsidRPr="009A3EE1">
        <w:rPr>
          <w:rFonts w:eastAsia="Times New Roman" w:cs="Times New Roman"/>
          <w:b w:val="0"/>
          <w:bCs w:val="0"/>
          <w:i/>
          <w:iCs/>
          <w:lang w:eastAsia="it-IT"/>
        </w:rPr>
        <w:t>Picche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 non si può prendere con </w:t>
      </w:r>
      <w:r w:rsidR="00E74F8A" w:rsidRPr="009A3EE1">
        <w:rPr>
          <w:rFonts w:eastAsia="Times New Roman" w:cs="Times New Roman"/>
          <w:b w:val="0"/>
          <w:bCs w:val="0"/>
          <w:i/>
          <w:iCs/>
          <w:lang w:eastAsia="it-IT"/>
        </w:rPr>
        <w:t>C</w:t>
      </w:r>
      <w:r w:rsidR="00BB6ED2" w:rsidRPr="009A3EE1">
        <w:rPr>
          <w:rFonts w:eastAsia="Times New Roman" w:cs="Times New Roman"/>
          <w:b w:val="0"/>
          <w:bCs w:val="0"/>
          <w:i/>
          <w:iCs/>
          <w:lang w:eastAsia="it-IT"/>
        </w:rPr>
        <w:t>uori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; se è </w:t>
      </w:r>
      <w:r w:rsidR="00BB6ED2" w:rsidRPr="009A3EE1">
        <w:rPr>
          <w:rFonts w:eastAsia="Times New Roman" w:cs="Times New Roman"/>
          <w:b w:val="0"/>
          <w:bCs w:val="0"/>
          <w:i/>
          <w:iCs/>
          <w:lang w:eastAsia="it-IT"/>
        </w:rPr>
        <w:t>Picche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 e tutti lo rispettano, l’ordine si afferma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>, la libertà è massima</w:t>
      </w:r>
      <w:r w:rsidR="00580ACC" w:rsidRPr="009A3EE1">
        <w:rPr>
          <w:rFonts w:eastAsia="Times New Roman" w:cs="Times New Roman"/>
          <w:b w:val="0"/>
          <w:bCs w:val="0"/>
          <w:lang w:eastAsia="it-IT"/>
        </w:rPr>
        <w:t>, l’evoluzione garantita quanto la tradizione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>. Ma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 xml:space="preserve"> la consapevolezza della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 vacuità e 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>del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l’arbitrarietà del tubo fa 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 xml:space="preserve">ora 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la differenza. 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>Lo p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>otremo utilizzar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>e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 come strumento, alla bisogna. Per poi posarl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>o. R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estando 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 xml:space="preserve">così </w:t>
      </w:r>
      <w:r w:rsidR="005A6276">
        <w:rPr>
          <w:rFonts w:eastAsia="Times New Roman" w:cs="Times New Roman"/>
          <w:b w:val="0"/>
          <w:bCs w:val="0"/>
          <w:lang w:eastAsia="it-IT"/>
        </w:rPr>
        <w:t>noi</w:t>
      </w:r>
      <w:r w:rsidR="00BB6ED2" w:rsidRPr="009A3EE1">
        <w:rPr>
          <w:rFonts w:eastAsia="Times New Roman" w:cs="Times New Roman"/>
          <w:b w:val="0"/>
          <w:bCs w:val="0"/>
          <w:lang w:eastAsia="it-IT"/>
        </w:rPr>
        <w:t xml:space="preserve"> stess</w:t>
      </w:r>
      <w:r w:rsidR="003F348C" w:rsidRPr="009A3EE1">
        <w:rPr>
          <w:rFonts w:eastAsia="Times New Roman" w:cs="Times New Roman"/>
          <w:b w:val="0"/>
          <w:bCs w:val="0"/>
          <w:lang w:eastAsia="it-IT"/>
        </w:rPr>
        <w:t>i, restando capaci di realizzare il nostro miglior destino, il nostro miglior benessere.</w:t>
      </w:r>
      <w:r w:rsidR="00E74F8A" w:rsidRPr="009A3EE1">
        <w:rPr>
          <w:rFonts w:eastAsia="Times New Roman" w:cs="Times New Roman"/>
          <w:b w:val="0"/>
          <w:bCs w:val="0"/>
          <w:lang w:eastAsia="it-IT"/>
        </w:rPr>
        <w:t xml:space="preserve"> </w:t>
      </w:r>
    </w:p>
    <w:p w:rsidR="00BB371B" w:rsidRPr="00580ACC" w:rsidRDefault="00580ACC" w:rsidP="00D57A17">
      <w:pPr>
        <w:pStyle w:val="Paragrafoelenco"/>
        <w:numPr>
          <w:ilvl w:val="0"/>
          <w:numId w:val="4"/>
        </w:numPr>
        <w:ind w:right="-7"/>
        <w:rPr>
          <w:rFonts w:eastAsia="Times New Roman" w:cs="Times New Roman"/>
          <w:b w:val="0"/>
          <w:bCs w:val="0"/>
          <w:lang w:eastAsia="it-IT"/>
        </w:rPr>
      </w:pPr>
      <w:r w:rsidRPr="00580ACC">
        <w:rPr>
          <w:rFonts w:eastAsia="Times New Roman" w:cs="Times New Roman"/>
          <w:i/>
          <w:iCs/>
          <w:lang w:eastAsia="it-IT"/>
        </w:rPr>
        <w:t>Tredicesima</w:t>
      </w:r>
      <w:r>
        <w:rPr>
          <w:rFonts w:eastAsia="Times New Roman" w:cs="Times New Roman"/>
          <w:b w:val="0"/>
          <w:bCs w:val="0"/>
          <w:lang w:eastAsia="it-IT"/>
        </w:rPr>
        <w:t xml:space="preserve">. E l’altrui. Capaci ora di </w:t>
      </w:r>
      <w:r w:rsidR="00E74F8A" w:rsidRPr="00580ACC">
        <w:rPr>
          <w:b w:val="0"/>
          <w:bCs w:val="0"/>
        </w:rPr>
        <w:t xml:space="preserve">gratitudine incondizionata </w:t>
      </w:r>
      <w:r>
        <w:rPr>
          <w:b w:val="0"/>
          <w:bCs w:val="0"/>
        </w:rPr>
        <w:t xml:space="preserve">e </w:t>
      </w:r>
      <w:r w:rsidR="00E74F8A" w:rsidRPr="00580ACC">
        <w:rPr>
          <w:b w:val="0"/>
          <w:bCs w:val="0"/>
        </w:rPr>
        <w:t>di atti di deliberata bellezza.</w:t>
      </w:r>
    </w:p>
    <w:sectPr w:rsidR="00BB371B" w:rsidRPr="00580ACC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3E5D"/>
    <w:multiLevelType w:val="hybridMultilevel"/>
    <w:tmpl w:val="619614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345F"/>
    <w:multiLevelType w:val="hybridMultilevel"/>
    <w:tmpl w:val="AEA2F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D4F5E"/>
    <w:multiLevelType w:val="hybridMultilevel"/>
    <w:tmpl w:val="D208127A"/>
    <w:lvl w:ilvl="0" w:tplc="41A0F682">
      <w:start w:val="1"/>
      <w:numFmt w:val="upperLetter"/>
      <w:lvlText w:val="%1."/>
      <w:lvlJc w:val="left"/>
      <w:pPr>
        <w:ind w:left="786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C7461"/>
    <w:multiLevelType w:val="hybridMultilevel"/>
    <w:tmpl w:val="B70238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61"/>
    <w:rsid w:val="00052F65"/>
    <w:rsid w:val="000C50E2"/>
    <w:rsid w:val="000C5E31"/>
    <w:rsid w:val="00104FBA"/>
    <w:rsid w:val="0014026B"/>
    <w:rsid w:val="00150C7E"/>
    <w:rsid w:val="001530F6"/>
    <w:rsid w:val="001B7CA1"/>
    <w:rsid w:val="00207B45"/>
    <w:rsid w:val="002112EF"/>
    <w:rsid w:val="00211EED"/>
    <w:rsid w:val="00245C71"/>
    <w:rsid w:val="002B575C"/>
    <w:rsid w:val="002D6883"/>
    <w:rsid w:val="0033116E"/>
    <w:rsid w:val="003362A4"/>
    <w:rsid w:val="003D07EE"/>
    <w:rsid w:val="003F348C"/>
    <w:rsid w:val="00413578"/>
    <w:rsid w:val="00444922"/>
    <w:rsid w:val="004921A8"/>
    <w:rsid w:val="004A1271"/>
    <w:rsid w:val="004B5016"/>
    <w:rsid w:val="004C69B0"/>
    <w:rsid w:val="004D0E04"/>
    <w:rsid w:val="004F4F3C"/>
    <w:rsid w:val="0050474E"/>
    <w:rsid w:val="00525B11"/>
    <w:rsid w:val="00553697"/>
    <w:rsid w:val="00571249"/>
    <w:rsid w:val="00580ACC"/>
    <w:rsid w:val="00596F80"/>
    <w:rsid w:val="005A379C"/>
    <w:rsid w:val="005A6276"/>
    <w:rsid w:val="006C41ED"/>
    <w:rsid w:val="006F01E6"/>
    <w:rsid w:val="00705867"/>
    <w:rsid w:val="007A55AD"/>
    <w:rsid w:val="0081597A"/>
    <w:rsid w:val="008435AA"/>
    <w:rsid w:val="00857637"/>
    <w:rsid w:val="00865F17"/>
    <w:rsid w:val="008E1151"/>
    <w:rsid w:val="0090459C"/>
    <w:rsid w:val="00905561"/>
    <w:rsid w:val="00930F39"/>
    <w:rsid w:val="00931DD6"/>
    <w:rsid w:val="00964C83"/>
    <w:rsid w:val="009A3EE1"/>
    <w:rsid w:val="00A23A10"/>
    <w:rsid w:val="00A25ED2"/>
    <w:rsid w:val="00A55CEF"/>
    <w:rsid w:val="00AC6688"/>
    <w:rsid w:val="00AE6AE3"/>
    <w:rsid w:val="00B82AFE"/>
    <w:rsid w:val="00BB371B"/>
    <w:rsid w:val="00BB6ED2"/>
    <w:rsid w:val="00C3137F"/>
    <w:rsid w:val="00C61925"/>
    <w:rsid w:val="00CE201B"/>
    <w:rsid w:val="00CE6879"/>
    <w:rsid w:val="00D122DA"/>
    <w:rsid w:val="00D15C50"/>
    <w:rsid w:val="00D272AD"/>
    <w:rsid w:val="00D415FF"/>
    <w:rsid w:val="00D57A17"/>
    <w:rsid w:val="00D74AA7"/>
    <w:rsid w:val="00D82ACF"/>
    <w:rsid w:val="00D90BEB"/>
    <w:rsid w:val="00DB39BA"/>
    <w:rsid w:val="00DD6BCD"/>
    <w:rsid w:val="00DE794E"/>
    <w:rsid w:val="00E00FBC"/>
    <w:rsid w:val="00E13E62"/>
    <w:rsid w:val="00E30D74"/>
    <w:rsid w:val="00E53BFD"/>
    <w:rsid w:val="00E67397"/>
    <w:rsid w:val="00E74F8A"/>
    <w:rsid w:val="00F30FED"/>
    <w:rsid w:val="00F42919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5F61E"/>
  <w15:chartTrackingRefBased/>
  <w15:docId w15:val="{46343F10-5AE6-A64C-8FB2-D59175C6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bCs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05561"/>
  </w:style>
  <w:style w:type="paragraph" w:styleId="Paragrafoelenco">
    <w:name w:val="List Paragraph"/>
    <w:basedOn w:val="Normale"/>
    <w:uiPriority w:val="34"/>
    <w:qFormat/>
    <w:rsid w:val="0090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57</cp:revision>
  <cp:lastPrinted>2021-02-12T14:29:00Z</cp:lastPrinted>
  <dcterms:created xsi:type="dcterms:W3CDTF">2021-02-11T08:54:00Z</dcterms:created>
  <dcterms:modified xsi:type="dcterms:W3CDTF">2021-02-12T15:47:00Z</dcterms:modified>
</cp:coreProperties>
</file>