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0CB4" w:rsidRPr="00065E1D" w:rsidRDefault="004D5DE7" w:rsidP="00970CB4">
      <w:pPr>
        <w:ind w:right="1977" w:firstLine="28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La domanda è:</w:t>
      </w:r>
    </w:p>
    <w:p w:rsidR="00970CB4" w:rsidRDefault="00970CB4" w:rsidP="00970CB4">
      <w:pPr>
        <w:ind w:right="1977" w:firstLine="283"/>
      </w:pPr>
      <w:r>
        <w:t xml:space="preserve">di </w:t>
      </w:r>
      <w:proofErr w:type="spellStart"/>
      <w:r>
        <w:t>lorenzo</w:t>
      </w:r>
      <w:proofErr w:type="spellEnd"/>
      <w:r>
        <w:t xml:space="preserve"> merlo </w:t>
      </w:r>
      <w:proofErr w:type="spellStart"/>
      <w:r>
        <w:t>ekarrrt</w:t>
      </w:r>
      <w:proofErr w:type="spellEnd"/>
      <w:r>
        <w:t xml:space="preserve"> – 210325</w:t>
      </w:r>
    </w:p>
    <w:p w:rsidR="00970CB4" w:rsidRDefault="00970CB4" w:rsidP="00970CB4">
      <w:pPr>
        <w:ind w:right="1977" w:firstLine="283"/>
      </w:pPr>
    </w:p>
    <w:p w:rsidR="00970CB4" w:rsidRPr="00C64B65" w:rsidRDefault="00970CB4" w:rsidP="005F6F25">
      <w:pPr>
        <w:ind w:right="1977" w:firstLine="283"/>
        <w:rPr>
          <w:i/>
          <w:iCs/>
        </w:rPr>
      </w:pPr>
      <w:r w:rsidRPr="00C64B65">
        <w:rPr>
          <w:i/>
          <w:iCs/>
        </w:rPr>
        <w:t xml:space="preserve">“Questo dato, di per sé piuttosto sorprendente (o forse no), solleva una domanda fondamentale: perché la nostra percezione del rischio è così disconnessa dalla realtà statistica?” </w:t>
      </w:r>
    </w:p>
    <w:p w:rsidR="00DE6EA2" w:rsidRDefault="00DE6EA2" w:rsidP="00970CB4">
      <w:pPr>
        <w:ind w:right="1977" w:firstLine="283"/>
        <w:rPr>
          <w:color w:val="00B0F0"/>
        </w:rPr>
      </w:pPr>
    </w:p>
    <w:p w:rsidR="00923FA7" w:rsidRDefault="00923FA7" w:rsidP="00970CB4">
      <w:pPr>
        <w:ind w:right="1977" w:firstLine="283"/>
      </w:pPr>
    </w:p>
    <w:p w:rsidR="005F6F25" w:rsidRDefault="00970CB4" w:rsidP="00970CB4">
      <w:pPr>
        <w:ind w:right="1977" w:firstLine="283"/>
        <w:rPr>
          <w:i/>
          <w:iCs/>
        </w:rPr>
      </w:pPr>
      <w:r>
        <w:t xml:space="preserve">Affidarsi alla </w:t>
      </w:r>
      <w:r w:rsidR="00DE6EA2">
        <w:t>narrazione logico-razionalistica del</w:t>
      </w:r>
      <w:r w:rsidR="00E578FC">
        <w:t xml:space="preserve"> cognitivismo </w:t>
      </w:r>
      <w:r w:rsidR="00DE6EA2">
        <w:t xml:space="preserve">– una specie di sinonimo di </w:t>
      </w:r>
      <w:r w:rsidR="00DE6EA2" w:rsidRPr="005F6F25">
        <w:rPr>
          <w:i/>
          <w:iCs/>
        </w:rPr>
        <w:t>affidarsi alla narrazione logico-razionalis</w:t>
      </w:r>
      <w:r w:rsidR="00160C72">
        <w:rPr>
          <w:i/>
          <w:iCs/>
        </w:rPr>
        <w:t>t</w:t>
      </w:r>
      <w:r w:rsidR="00DE6EA2" w:rsidRPr="005F6F25">
        <w:rPr>
          <w:i/>
          <w:iCs/>
        </w:rPr>
        <w:t>ica</w:t>
      </w:r>
      <w:r w:rsidRPr="005F6F25">
        <w:rPr>
          <w:i/>
          <w:iCs/>
        </w:rPr>
        <w:t xml:space="preserve"> della scienza</w:t>
      </w:r>
      <w:r w:rsidR="00DE6EA2">
        <w:t xml:space="preserve"> –</w:t>
      </w:r>
      <w:r w:rsidR="00E578FC">
        <w:t xml:space="preserve"> </w:t>
      </w:r>
      <w:r>
        <w:t xml:space="preserve">è scientismo. </w:t>
      </w:r>
      <w:r w:rsidR="00E578FC">
        <w:t xml:space="preserve">In quanto ogni alternativa è classificata dalla narrazione stessa nella sua categoria </w:t>
      </w:r>
      <w:proofErr w:type="spellStart"/>
      <w:r w:rsidR="00E578FC" w:rsidRPr="00E578FC">
        <w:rPr>
          <w:i/>
          <w:iCs/>
        </w:rPr>
        <w:t>ciarlatanesimo</w:t>
      </w:r>
      <w:proofErr w:type="spellEnd"/>
      <w:r w:rsidR="00E578FC">
        <w:rPr>
          <w:i/>
          <w:iCs/>
        </w:rPr>
        <w:t>.</w:t>
      </w:r>
      <w:r w:rsidR="00D9001E">
        <w:rPr>
          <w:i/>
          <w:iCs/>
        </w:rPr>
        <w:t xml:space="preserve"> </w:t>
      </w:r>
      <w:r w:rsidR="00D9001E" w:rsidRPr="00D9001E">
        <w:t>Ne viene che ciò che non rientra nel suo autoreferenziale canone scientifico</w:t>
      </w:r>
      <w:r w:rsidR="00D9001E">
        <w:t xml:space="preserve">, </w:t>
      </w:r>
      <w:r w:rsidR="00D9001E" w:rsidRPr="00D9001E">
        <w:rPr>
          <w:i/>
          <w:iCs/>
        </w:rPr>
        <w:t>non esiste, non contiene verità, certamente lo si può tralasciare.</w:t>
      </w:r>
    </w:p>
    <w:p w:rsidR="00D9001E" w:rsidRPr="00D9001E" w:rsidRDefault="00D9001E" w:rsidP="00970CB4">
      <w:pPr>
        <w:ind w:right="1977" w:firstLine="283"/>
        <w:rPr>
          <w:i/>
          <w:iCs/>
        </w:rPr>
      </w:pPr>
    </w:p>
    <w:p w:rsidR="00D9001E" w:rsidRDefault="00D9001E" w:rsidP="000B6F70">
      <w:pPr>
        <w:ind w:right="1977" w:firstLine="283"/>
      </w:pPr>
      <w:r>
        <w:t xml:space="preserve">L’accredito di cui gode detta narrazione è tale da divenire effettivamente il solo modo di conoscenza per cui valga la pena battersi. Lo </w:t>
      </w:r>
      <w:r w:rsidR="00E578FC">
        <w:t xml:space="preserve">può riscontrare ovunque ci si giri e anche in </w:t>
      </w:r>
      <w:hyperlink r:id="rId6" w:history="1">
        <w:r w:rsidR="00E578FC" w:rsidRPr="00156E57">
          <w:rPr>
            <w:rStyle w:val="Collegamentoipertestuale"/>
            <w:b/>
            <w:bCs/>
          </w:rPr>
          <w:t>questo articolo</w:t>
        </w:r>
      </w:hyperlink>
      <w:r w:rsidR="00E578FC">
        <w:t>, dal quale è tratt</w:t>
      </w:r>
      <w:r>
        <w:t>o</w:t>
      </w:r>
      <w:r w:rsidR="00E578FC">
        <w:t xml:space="preserve"> il brano in occhiell</w:t>
      </w:r>
      <w:r w:rsidR="000B6F70">
        <w:t xml:space="preserve">o. Nel pezzo si fa, tra l’altro, riferimento </w:t>
      </w:r>
      <w:r w:rsidR="00E578FC">
        <w:t>alla relativa computazione statistica</w:t>
      </w:r>
      <w:r w:rsidR="000B6F70">
        <w:t xml:space="preserve"> quale hu</w:t>
      </w:r>
      <w:r w:rsidR="003C3D97">
        <w:t>m</w:t>
      </w:r>
      <w:r w:rsidR="000B6F70">
        <w:t xml:space="preserve">mus dal quale viene alla luce il vero. </w:t>
      </w:r>
    </w:p>
    <w:p w:rsidR="000B6F70" w:rsidRDefault="000B6F70" w:rsidP="000B6F70">
      <w:pPr>
        <w:ind w:right="1977" w:firstLine="283"/>
      </w:pPr>
    </w:p>
    <w:p w:rsidR="000B6F70" w:rsidRDefault="000B6F70" w:rsidP="000B6F70">
      <w:pPr>
        <w:ind w:right="1977" w:firstLine="283"/>
      </w:pPr>
      <w:r>
        <w:t xml:space="preserve">(Tra parentesi. Basterebbe prendere in esame il concetto di </w:t>
      </w:r>
      <w:r w:rsidRPr="000B6F70">
        <w:rPr>
          <w:i/>
          <w:iCs/>
        </w:rPr>
        <w:t>accredito</w:t>
      </w:r>
      <w:r>
        <w:t xml:space="preserve"> e </w:t>
      </w:r>
      <w:r w:rsidRPr="0071094E">
        <w:t>arrivare così</w:t>
      </w:r>
      <w:r w:rsidR="0071094E" w:rsidRPr="0071094E">
        <w:t xml:space="preserve">, lavorandoci, </w:t>
      </w:r>
      <w:r w:rsidRPr="0071094E">
        <w:t>a</w:t>
      </w:r>
      <w:r w:rsidR="009559A4">
        <w:t xml:space="preserve"> </w:t>
      </w:r>
      <w:r>
        <w:t xml:space="preserve">riconoscerne il potere per constatare quanto il primo sinonimo di narrazione </w:t>
      </w:r>
      <w:r w:rsidR="003C3D97">
        <w:t>sia</w:t>
      </w:r>
      <w:r>
        <w:t xml:space="preserve"> incantesimo</w:t>
      </w:r>
      <w:r w:rsidR="002F13D8">
        <w:t>. Se la verità è nel discorso (Foucault) significa che chi lo segue la riconosce e chi non lo segue, no. Ma anche che chi afferma il discorso lo fa seguendo un inconsapevole</w:t>
      </w:r>
      <w:r w:rsidR="009559A4" w:rsidRPr="0071094E">
        <w:rPr>
          <w:color w:val="000000" w:themeColor="text1"/>
        </w:rPr>
        <w:t xml:space="preserve"> </w:t>
      </w:r>
      <w:r w:rsidR="0071094E" w:rsidRPr="0071094E">
        <w:rPr>
          <w:color w:val="000000" w:themeColor="text1"/>
        </w:rPr>
        <w:t xml:space="preserve">– </w:t>
      </w:r>
      <w:r w:rsidR="009559A4" w:rsidRPr="0071094E">
        <w:rPr>
          <w:color w:val="000000" w:themeColor="text1"/>
        </w:rPr>
        <w:t>non sempr</w:t>
      </w:r>
      <w:r w:rsidR="0071094E" w:rsidRPr="0071094E">
        <w:rPr>
          <w:color w:val="000000" w:themeColor="text1"/>
        </w:rPr>
        <w:t xml:space="preserve">e, vedi il venditore e il manipolatore – </w:t>
      </w:r>
      <w:r w:rsidR="002F13D8">
        <w:t>filo rosso che gli permette di cucire insieme le parole opportune alla narrazione che desidera realizzare</w:t>
      </w:r>
      <w:r>
        <w:t>).</w:t>
      </w:r>
    </w:p>
    <w:p w:rsidR="000B6F70" w:rsidRDefault="000B6F70" w:rsidP="000B6F70">
      <w:pPr>
        <w:ind w:right="1977" w:firstLine="283"/>
      </w:pPr>
    </w:p>
    <w:p w:rsidR="00D9001E" w:rsidRDefault="006A72B5" w:rsidP="00880C76">
      <w:pPr>
        <w:ind w:right="1977" w:firstLine="283"/>
      </w:pPr>
      <w:r>
        <w:t xml:space="preserve">(Seconda parentesi. </w:t>
      </w:r>
      <w:r w:rsidR="006556D6">
        <w:t>La modalità scientifica, più precisamente quella della meccanica classica e, meglio ancora, quella del meccanicismo non sono da cestinare, in quanto hanno dimostrato di essere un criterio/strumento eccellente per ma</w:t>
      </w:r>
      <w:r w:rsidR="003D0FA3">
        <w:t>n</w:t>
      </w:r>
      <w:r w:rsidR="006556D6">
        <w:t>eggiare la pragmatica della vita. Tuttavia</w:t>
      </w:r>
      <w:r w:rsidR="003C3D97">
        <w:t>,</w:t>
      </w:r>
      <w:r w:rsidR="006556D6">
        <w:t xml:space="preserve"> a questa celebrazione </w:t>
      </w:r>
      <w:r w:rsidR="003C3D97">
        <w:t>v</w:t>
      </w:r>
      <w:r w:rsidR="006556D6">
        <w:t>a affiancata la riduzione del suo assolutismo</w:t>
      </w:r>
      <w:r w:rsidR="003D0FA3">
        <w:t>, che guida il pensare e le relazioni, in quanto in contesto relazionale</w:t>
      </w:r>
      <w:r w:rsidR="00880C76">
        <w:t>,</w:t>
      </w:r>
      <w:r w:rsidR="003D0FA3">
        <w:t xml:space="preserve"> </w:t>
      </w:r>
      <w:r w:rsidR="00880C76">
        <w:t xml:space="preserve">appunto, ed evolutivo </w:t>
      </w:r>
      <w:r w:rsidR="003D0FA3">
        <w:t xml:space="preserve">è peggio di un elefante in cristalleria. </w:t>
      </w:r>
      <w:r w:rsidR="003062BC">
        <w:t xml:space="preserve">Disastrosa e necessaria conseguenza </w:t>
      </w:r>
      <w:r w:rsidR="003D0FA3" w:rsidRPr="003062BC">
        <w:t>di quella pretesa di dominio culturalmente estesa a tutti i contesti umani.</w:t>
      </w:r>
      <w:r w:rsidR="003D0FA3">
        <w:t xml:space="preserve"> In sostanza, concepire l’uomo e le relazioni </w:t>
      </w:r>
      <w:r w:rsidR="00D108DD">
        <w:t xml:space="preserve">come esauribili sul piano razionale è un intento – inconsapevole, in quanto la scienza, cui ci si affida, </w:t>
      </w:r>
      <w:r w:rsidR="00C522F8">
        <w:t>non è in grado di</w:t>
      </w:r>
      <w:r w:rsidR="00D108DD">
        <w:t xml:space="preserve"> portarlo alla consapevolezza</w:t>
      </w:r>
      <w:r w:rsidR="00C522F8">
        <w:rPr>
          <w:color w:val="00B0F0"/>
        </w:rPr>
        <w:t xml:space="preserve"> </w:t>
      </w:r>
      <w:r w:rsidR="00D108DD">
        <w:t>– le cui dinamiche sono identiche a quell</w:t>
      </w:r>
      <w:r w:rsidR="003C3D97">
        <w:t>e</w:t>
      </w:r>
      <w:r w:rsidR="00D108DD">
        <w:t xml:space="preserve"> dell’esportazione della democrazi</w:t>
      </w:r>
      <w:r w:rsidR="00913204">
        <w:t>a</w:t>
      </w:r>
      <w:r w:rsidR="00D108DD">
        <w:t xml:space="preserve"> e, naturalmente a tante altre, incluso il </w:t>
      </w:r>
      <w:r w:rsidR="00D108DD" w:rsidRPr="00D108DD">
        <w:rPr>
          <w:i/>
          <w:iCs/>
        </w:rPr>
        <w:t>non hai ancora capito? Te l’ho già detto due volte!</w:t>
      </w:r>
      <w:r w:rsidR="00D108DD" w:rsidRPr="00D108DD">
        <w:t>)</w:t>
      </w:r>
    </w:p>
    <w:p w:rsidR="00D9001E" w:rsidRDefault="00D9001E" w:rsidP="00970CB4">
      <w:pPr>
        <w:ind w:right="1977" w:firstLine="283"/>
      </w:pPr>
    </w:p>
    <w:p w:rsidR="0011410D" w:rsidRDefault="00880C76" w:rsidP="00970CB4">
      <w:pPr>
        <w:ind w:right="1977" w:firstLine="283"/>
      </w:pPr>
      <w:r>
        <w:t>Dunque, l’inconsapevole</w:t>
      </w:r>
      <w:r w:rsidR="00970CB4">
        <w:t xml:space="preserve"> fideismo </w:t>
      </w:r>
      <w:r>
        <w:t xml:space="preserve">nei confronti della cosiddetta scienza, si </w:t>
      </w:r>
      <w:r w:rsidR="003C3D97">
        <w:t>f</w:t>
      </w:r>
      <w:r>
        <w:t>a vanto del cosiddetto sapere</w:t>
      </w:r>
      <w:r w:rsidR="00C66A4E">
        <w:t xml:space="preserve"> al quale, a mezzo di essa, può accedere</w:t>
      </w:r>
      <w:r w:rsidR="003C3D97">
        <w:t>.</w:t>
      </w:r>
      <w:r w:rsidR="00C66A4E">
        <w:t xml:space="preserve"> </w:t>
      </w:r>
      <w:r w:rsidR="003C3D97">
        <w:t>T</w:t>
      </w:r>
      <w:r w:rsidR="00C66A4E">
        <w:t>uttavia</w:t>
      </w:r>
      <w:r w:rsidR="003C3D97">
        <w:t>,</w:t>
      </w:r>
      <w:r>
        <w:t xml:space="preserve"> </w:t>
      </w:r>
      <w:r w:rsidR="00733881">
        <w:t xml:space="preserve">contemporaneamente </w:t>
      </w:r>
      <w:r w:rsidR="00970CB4">
        <w:t>taglia fuori dalla verità tutt</w:t>
      </w:r>
      <w:r w:rsidR="00C66A4E">
        <w:t>a</w:t>
      </w:r>
      <w:r w:rsidR="00970CB4">
        <w:t xml:space="preserve"> </w:t>
      </w:r>
      <w:r w:rsidR="00733881">
        <w:t>la conoscenza</w:t>
      </w:r>
      <w:r w:rsidR="00970CB4">
        <w:t xml:space="preserve"> </w:t>
      </w:r>
      <w:r w:rsidR="00C66A4E">
        <w:t xml:space="preserve">che è già in noi, nel corpo, nella riflessione, nell’osservazione, nella contemplazione, nella meditazione, nell’amore. Tutti territori che non stanno sotto il microscopio dello scientista o che lo scientista evita di </w:t>
      </w:r>
      <w:r w:rsidR="0011410D">
        <w:t xml:space="preserve">porre sul vetrino anche per timore di dover rivedere tutto il suo impianto di pensiero. </w:t>
      </w:r>
    </w:p>
    <w:p w:rsidR="0011410D" w:rsidRDefault="0011410D" w:rsidP="00970CB4">
      <w:pPr>
        <w:ind w:right="1977" w:firstLine="283"/>
      </w:pPr>
    </w:p>
    <w:p w:rsidR="00970CB4" w:rsidRDefault="0011410D" w:rsidP="00970CB4">
      <w:pPr>
        <w:ind w:right="1977" w:firstLine="283"/>
      </w:pPr>
      <w:r>
        <w:lastRenderedPageBreak/>
        <w:t xml:space="preserve">Impianto che </w:t>
      </w:r>
      <w:r w:rsidR="005E5413">
        <w:t>f</w:t>
      </w:r>
      <w:r>
        <w:t xml:space="preserve">a girare un sistema ben preciso </w:t>
      </w:r>
      <w:r w:rsidR="00970CB4">
        <w:t>che</w:t>
      </w:r>
      <w:r w:rsidR="005E5413">
        <w:t>,</w:t>
      </w:r>
      <w:r w:rsidR="00970CB4">
        <w:t xml:space="preserve"> </w:t>
      </w:r>
      <w:r>
        <w:t>come detto</w:t>
      </w:r>
      <w:r w:rsidR="005E5413">
        <w:t>,</w:t>
      </w:r>
      <w:r>
        <w:t xml:space="preserve"> ha </w:t>
      </w:r>
      <w:r w:rsidR="00D85C4D">
        <w:t>la sua epistemologia</w:t>
      </w:r>
      <w:r>
        <w:t xml:space="preserve"> nelle </w:t>
      </w:r>
      <w:r w:rsidR="00970CB4">
        <w:t xml:space="preserve">autoreferenziali regole </w:t>
      </w:r>
      <w:r>
        <w:t>– anch’esse inconsapevoli e inconsapevolm</w:t>
      </w:r>
      <w:r w:rsidR="005E5413">
        <w:t>en</w:t>
      </w:r>
      <w:r>
        <w:t xml:space="preserve">te assunte come assoluta verità – </w:t>
      </w:r>
      <w:r w:rsidR="005E5413">
        <w:t>che la</w:t>
      </w:r>
      <w:r w:rsidR="00970CB4">
        <w:t xml:space="preserve"> scienza </w:t>
      </w:r>
      <w:r w:rsidR="005E5413">
        <w:t>si è data e che, necessariamente</w:t>
      </w:r>
      <w:r w:rsidR="003C3D97">
        <w:t>,</w:t>
      </w:r>
      <w:r w:rsidR="005E5413">
        <w:t xml:space="preserve"> </w:t>
      </w:r>
      <w:r w:rsidR="00970CB4">
        <w:t>estrome</w:t>
      </w:r>
      <w:r w:rsidR="005E5413">
        <w:t>tton</w:t>
      </w:r>
      <w:r w:rsidR="00970CB4">
        <w:t>o</w:t>
      </w:r>
      <w:r w:rsidR="00D85C4D">
        <w:t xml:space="preserve"> </w:t>
      </w:r>
      <w:r w:rsidR="00970CB4">
        <w:t xml:space="preserve">dal campetto di gioco, </w:t>
      </w:r>
      <w:r w:rsidR="003C3D97">
        <w:t>che</w:t>
      </w:r>
      <w:r w:rsidR="005E5413">
        <w:t xml:space="preserve"> gli adepti </w:t>
      </w:r>
      <w:r w:rsidR="00970CB4">
        <w:t xml:space="preserve">chiamano </w:t>
      </w:r>
      <w:r w:rsidR="00970CB4" w:rsidRPr="005E5413">
        <w:t>conoscenza</w:t>
      </w:r>
      <w:r w:rsidR="00970CB4">
        <w:t xml:space="preserve">. </w:t>
      </w:r>
      <w:r w:rsidR="005E5413">
        <w:t xml:space="preserve">A </w:t>
      </w:r>
      <w:r w:rsidR="005E5413" w:rsidRPr="005E5413">
        <w:rPr>
          <w:i/>
          <w:iCs/>
        </w:rPr>
        <w:t>ben</w:t>
      </w:r>
      <w:r w:rsidR="005E5413">
        <w:t xml:space="preserve"> guardare si tratta di un modo di </w:t>
      </w:r>
      <w:proofErr w:type="spellStart"/>
      <w:r w:rsidR="005E5413">
        <w:t>intellegere</w:t>
      </w:r>
      <w:proofErr w:type="spellEnd"/>
      <w:r w:rsidR="005E5413">
        <w:t xml:space="preserve"> il mondo sovrapponibile a quello </w:t>
      </w:r>
      <w:r w:rsidR="002F719C">
        <w:t xml:space="preserve">che soggiace al </w:t>
      </w:r>
      <w:r w:rsidR="005E5413">
        <w:t>razzis</w:t>
      </w:r>
      <w:r w:rsidR="002F719C">
        <w:t>mo.</w:t>
      </w:r>
    </w:p>
    <w:p w:rsidR="002F719C" w:rsidRDefault="002F719C" w:rsidP="00970CB4">
      <w:pPr>
        <w:ind w:right="1977" w:firstLine="283"/>
      </w:pPr>
    </w:p>
    <w:p w:rsidR="00DB656A" w:rsidRDefault="002F719C" w:rsidP="00970CB4">
      <w:pPr>
        <w:ind w:right="1977" w:firstLine="283"/>
      </w:pPr>
      <w:r>
        <w:t>In merito al regolamento da rispettare per poter accedere e giocare</w:t>
      </w:r>
      <w:r w:rsidRPr="00E44530">
        <w:rPr>
          <w:color w:val="000000" w:themeColor="text1"/>
        </w:rPr>
        <w:t xml:space="preserve"> </w:t>
      </w:r>
      <w:r w:rsidR="00D85C4D" w:rsidRPr="00E44530">
        <w:rPr>
          <w:color w:val="000000" w:themeColor="text1"/>
        </w:rPr>
        <w:t xml:space="preserve">al gioco </w:t>
      </w:r>
      <w:r>
        <w:t xml:space="preserve">dei saperi scientifico-meccanicisti, si tratta di configurazioni </w:t>
      </w:r>
      <w:r w:rsidR="00970CB4">
        <w:t>assolutamente fondat</w:t>
      </w:r>
      <w:r w:rsidR="003C3D97">
        <w:t>e</w:t>
      </w:r>
      <w:r w:rsidR="00970CB4">
        <w:t xml:space="preserve"> </w:t>
      </w:r>
      <w:r>
        <w:t>su altri due culti</w:t>
      </w:r>
      <w:r w:rsidR="00DB656A">
        <w:t xml:space="preserve"> occulti: quello della supremazia della </w:t>
      </w:r>
      <w:r w:rsidR="00970CB4">
        <w:t>logica</w:t>
      </w:r>
      <w:r>
        <w:t xml:space="preserve"> – </w:t>
      </w:r>
      <w:r w:rsidR="00970CB4">
        <w:t xml:space="preserve">ma sarebbe opportuno dire </w:t>
      </w:r>
      <w:r w:rsidR="00DB656A">
        <w:t>del</w:t>
      </w:r>
      <w:r w:rsidR="00970CB4">
        <w:t xml:space="preserve"> logicismo – e </w:t>
      </w:r>
      <w:r w:rsidR="00DB656A">
        <w:t>quello de</w:t>
      </w:r>
      <w:r w:rsidR="00970CB4">
        <w:t xml:space="preserve">l razionalismo. </w:t>
      </w:r>
    </w:p>
    <w:p w:rsidR="00DB656A" w:rsidRDefault="00DB656A" w:rsidP="00970CB4">
      <w:pPr>
        <w:ind w:right="1977" w:firstLine="283"/>
      </w:pPr>
    </w:p>
    <w:p w:rsidR="00DB656A" w:rsidRDefault="00DB656A" w:rsidP="00970CB4">
      <w:pPr>
        <w:ind w:right="1977" w:firstLine="283"/>
      </w:pPr>
      <w:r>
        <w:t>Si tratta di due</w:t>
      </w:r>
      <w:r w:rsidR="00970CB4">
        <w:t xml:space="preserve"> caposaldi indiscussi</w:t>
      </w:r>
      <w:r>
        <w:t xml:space="preserve"> e indiscutibili – secondo gli scientisti – </w:t>
      </w:r>
      <w:r w:rsidR="00970CB4">
        <w:t xml:space="preserve">alberi maestri del vascello in rotta verso i lidi della Verità. </w:t>
      </w:r>
      <w:r>
        <w:t>Dove</w:t>
      </w:r>
      <w:r w:rsidR="00970CB4">
        <w:t xml:space="preserve">, una volta </w:t>
      </w:r>
      <w:r>
        <w:t>in banchina</w:t>
      </w:r>
      <w:r w:rsidR="00970CB4">
        <w:t xml:space="preserve">, vedere capitani e nostromi </w:t>
      </w:r>
      <w:r>
        <w:t xml:space="preserve">sbracciarsi per </w:t>
      </w:r>
      <w:r w:rsidR="00970CB4">
        <w:t>annunciare al mondo la rotta da seguire</w:t>
      </w:r>
      <w:r>
        <w:t xml:space="preserve">. </w:t>
      </w:r>
    </w:p>
    <w:p w:rsidR="00F60848" w:rsidRDefault="00DB656A" w:rsidP="00F60848">
      <w:pPr>
        <w:ind w:right="1977" w:firstLine="283"/>
        <w:rPr>
          <w:color w:val="FF0000"/>
        </w:rPr>
      </w:pPr>
      <w:r>
        <w:t xml:space="preserve">E tutti, </w:t>
      </w:r>
      <w:r w:rsidR="00970CB4">
        <w:t xml:space="preserve">affinché la conoscenza </w:t>
      </w:r>
      <w:r>
        <w:t>possa sottrarci</w:t>
      </w:r>
      <w:r w:rsidR="00970CB4">
        <w:t xml:space="preserve"> dall’ignoranza e illumi</w:t>
      </w:r>
      <w:r>
        <w:t>narci</w:t>
      </w:r>
      <w:r w:rsidR="00970CB4">
        <w:t xml:space="preserve"> la strada del benessere</w:t>
      </w:r>
      <w:r>
        <w:t>, a imitarli</w:t>
      </w:r>
      <w:r w:rsidR="00970CB4">
        <w:t xml:space="preserve">. </w:t>
      </w:r>
    </w:p>
    <w:p w:rsidR="00F60848" w:rsidRDefault="00F60848" w:rsidP="00970CB4">
      <w:pPr>
        <w:ind w:right="1977" w:firstLine="283"/>
        <w:rPr>
          <w:color w:val="FF0000"/>
        </w:rPr>
      </w:pPr>
    </w:p>
    <w:p w:rsidR="00F60848" w:rsidRDefault="00F60848" w:rsidP="00F60848">
      <w:pPr>
        <w:ind w:right="1977" w:firstLine="283"/>
        <w:rPr>
          <w:rFonts w:asciiTheme="majorBidi" w:hAnsiTheme="majorBidi" w:cstheme="majorBidi"/>
          <w:color w:val="000000" w:themeColor="text1"/>
          <w:shd w:val="clear" w:color="auto" w:fill="FFFFFF"/>
        </w:rPr>
      </w:pPr>
      <w:r w:rsidRPr="00F60848">
        <w:rPr>
          <w:rFonts w:asciiTheme="majorBidi" w:hAnsiTheme="majorBidi" w:cstheme="majorBidi"/>
          <w:color w:val="000000" w:themeColor="text1"/>
          <w:shd w:val="clear" w:color="auto" w:fill="FFFFFF"/>
        </w:rPr>
        <w:t>“I modelli tradizionali di utilità attesa spesso trascurano il ruolo delle emozioni, ma è chiaro che queste giocano un ruolo cruciale nelle nostre decisioni, soprattutto in situazioni di incertezza”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>.</w:t>
      </w:r>
    </w:p>
    <w:p w:rsidR="00F60848" w:rsidRDefault="00F60848" w:rsidP="00F60848">
      <w:pPr>
        <w:ind w:right="1977" w:firstLine="283"/>
        <w:rPr>
          <w:rFonts w:asciiTheme="majorBidi" w:hAnsiTheme="majorBidi" w:cstheme="majorBidi"/>
          <w:color w:val="000000" w:themeColor="text1"/>
          <w:shd w:val="clear" w:color="auto" w:fill="FFFFFF"/>
        </w:rPr>
      </w:pPr>
    </w:p>
    <w:p w:rsidR="00F60848" w:rsidRDefault="00F60848" w:rsidP="00F60848">
      <w:pPr>
        <w:ind w:right="1977" w:firstLine="283"/>
        <w:rPr>
          <w:rFonts w:asciiTheme="majorBidi" w:hAnsiTheme="majorBidi" w:cstheme="majorBidi"/>
          <w:color w:val="000000" w:themeColor="text1"/>
          <w:shd w:val="clear" w:color="auto" w:fill="FFFFFF"/>
        </w:rPr>
      </w:pPr>
      <w:r>
        <w:rPr>
          <w:rFonts w:asciiTheme="majorBidi" w:hAnsiTheme="majorBidi" w:cstheme="majorBidi"/>
          <w:color w:val="000000" w:themeColor="text1"/>
          <w:shd w:val="clear" w:color="auto" w:fill="FFFFFF"/>
        </w:rPr>
        <w:t>Anche quest’altro brano è estratto dall’articolo citato. Mette in causa le emozioni. Bello! Verrebbe da dire soddisfatti, finalmente va oltre le regolette della scienza. Invece è una fregatura</w:t>
      </w:r>
      <w:r w:rsidR="003C3D97">
        <w:rPr>
          <w:rFonts w:asciiTheme="majorBidi" w:hAnsiTheme="majorBidi" w:cstheme="majorBidi"/>
          <w:color w:val="000000" w:themeColor="text1"/>
          <w:shd w:val="clear" w:color="auto" w:fill="FFFFFF"/>
        </w:rPr>
        <w:t>,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e anche piuttosto pesante. </w:t>
      </w:r>
    </w:p>
    <w:p w:rsidR="00095C5B" w:rsidRDefault="00F60848" w:rsidP="00095C5B">
      <w:pPr>
        <w:ind w:right="1977" w:firstLine="283"/>
        <w:rPr>
          <w:rFonts w:asciiTheme="majorBidi" w:hAnsiTheme="majorBidi" w:cstheme="majorBidi"/>
          <w:color w:val="000000" w:themeColor="text1"/>
          <w:shd w:val="clear" w:color="auto" w:fill="FFFFFF"/>
        </w:rPr>
      </w:pPr>
      <w:r w:rsidRPr="005F786D">
        <w:rPr>
          <w:rFonts w:asciiTheme="majorBidi" w:hAnsiTheme="majorBidi" w:cstheme="majorBidi"/>
          <w:color w:val="000000" w:themeColor="text1"/>
          <w:shd w:val="clear" w:color="auto" w:fill="FFFFFF"/>
        </w:rPr>
        <w:t>Le emozioni che cita</w:t>
      </w:r>
      <w:r w:rsidR="005F786D" w:rsidRPr="005F786D">
        <w:rPr>
          <w:rFonts w:asciiTheme="majorBidi" w:hAnsiTheme="majorBidi" w:cstheme="majorBidi"/>
          <w:color w:val="000000" w:themeColor="text1"/>
          <w:shd w:val="clear" w:color="auto" w:fill="FFFFFF"/>
        </w:rPr>
        <w:t>,</w:t>
      </w:r>
      <w:r w:rsidRPr="005F786D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="005F786D" w:rsidRPr="005F786D">
        <w:rPr>
          <w:rFonts w:asciiTheme="majorBidi" w:hAnsiTheme="majorBidi" w:cstheme="majorBidi"/>
          <w:color w:val="000000" w:themeColor="text1"/>
          <w:shd w:val="clear" w:color="auto" w:fill="FFFFFF"/>
        </w:rPr>
        <w:t>per quanto funzionali all’esistenza, restano per l’autore un problema in quanto non ancora ridotte a dati computabili dagli scienziati. È in questo</w:t>
      </w:r>
      <w:r w:rsidR="00095C5B" w:rsidRPr="005F786D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l’agguato scientista</w:t>
      </w:r>
      <w:r w:rsidR="005F786D" w:rsidRPr="005F786D">
        <w:rPr>
          <w:rFonts w:asciiTheme="majorBidi" w:hAnsiTheme="majorBidi" w:cstheme="majorBidi"/>
          <w:color w:val="000000" w:themeColor="text1"/>
          <w:shd w:val="clear" w:color="auto" w:fill="FFFFFF"/>
        </w:rPr>
        <w:t>, c</w:t>
      </w:r>
      <w:r w:rsidR="00095C5B" w:rsidRPr="005F786D">
        <w:rPr>
          <w:rFonts w:asciiTheme="majorBidi" w:hAnsiTheme="majorBidi" w:cstheme="majorBidi"/>
          <w:color w:val="000000" w:themeColor="text1"/>
          <w:shd w:val="clear" w:color="auto" w:fill="FFFFFF"/>
        </w:rPr>
        <w:t>he tradotto corrisponde a: affinché l’uomo possa essere previsto e lui possa prevedere l’intera realtà. È in questo epilogo il mostruoso figlio dello scientismo.</w:t>
      </w:r>
    </w:p>
    <w:p w:rsidR="00923FA7" w:rsidRPr="00923FA7" w:rsidRDefault="00923FA7" w:rsidP="00923FA7">
      <w:pPr>
        <w:ind w:right="1977" w:firstLine="283"/>
        <w:rPr>
          <w:rFonts w:asciiTheme="majorBidi" w:hAnsiTheme="majorBidi" w:cstheme="majorBidi"/>
          <w:color w:val="000000" w:themeColor="text1"/>
          <w:shd w:val="clear" w:color="auto" w:fill="FFFFFF"/>
        </w:rPr>
      </w:pPr>
      <w:r w:rsidRPr="00923FA7">
        <w:rPr>
          <w:rFonts w:asciiTheme="majorBidi" w:hAnsiTheme="majorBidi" w:cstheme="majorBidi"/>
          <w:color w:val="000000" w:themeColor="text1"/>
          <w:shd w:val="clear" w:color="auto" w:fill="FFFFFF"/>
        </w:rPr>
        <w:t>La scienza con la sua foga analitica non avrà mai accesso alla verità che l’intero di un’emozione invece riferisce.</w:t>
      </w:r>
    </w:p>
    <w:p w:rsidR="007D17DE" w:rsidRDefault="007D17DE" w:rsidP="005F786D">
      <w:pPr>
        <w:ind w:left="0" w:right="1977"/>
        <w:rPr>
          <w:rFonts w:asciiTheme="majorBidi" w:hAnsiTheme="majorBidi" w:cstheme="majorBidi"/>
          <w:color w:val="000000" w:themeColor="text1"/>
          <w:shd w:val="clear" w:color="auto" w:fill="FFFFFF"/>
        </w:rPr>
      </w:pPr>
    </w:p>
    <w:p w:rsidR="00FC255A" w:rsidRPr="007738AA" w:rsidRDefault="007D17DE" w:rsidP="007738AA">
      <w:pPr>
        <w:ind w:right="1977" w:firstLine="283"/>
        <w:rPr>
          <w:rFonts w:asciiTheme="majorBidi" w:hAnsiTheme="majorBidi" w:cstheme="majorBidi"/>
          <w:color w:val="000000" w:themeColor="text1"/>
          <w:shd w:val="clear" w:color="auto" w:fill="FFFFFF"/>
        </w:rPr>
      </w:pPr>
      <w:r>
        <w:rPr>
          <w:rFonts w:asciiTheme="majorBidi" w:hAnsiTheme="majorBidi" w:cstheme="majorBidi"/>
          <w:color w:val="000000" w:themeColor="text1"/>
          <w:shd w:val="clear" w:color="auto" w:fill="FFFFFF"/>
        </w:rPr>
        <w:t>La domanda è: verrà mai il giorno in cui le emozioni</w:t>
      </w:r>
      <w:r w:rsidR="003C3D97">
        <w:rPr>
          <w:rFonts w:asciiTheme="majorBidi" w:hAnsiTheme="majorBidi" w:cstheme="majorBidi"/>
          <w:color w:val="000000" w:themeColor="text1"/>
          <w:shd w:val="clear" w:color="auto" w:fill="FFFFFF"/>
        </w:rPr>
        <w:t>,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invece di essere qualcosa da superare dive</w:t>
      </w:r>
      <w:r w:rsidR="003C3D97">
        <w:rPr>
          <w:rFonts w:asciiTheme="majorBidi" w:hAnsiTheme="majorBidi" w:cstheme="majorBidi"/>
          <w:color w:val="000000" w:themeColor="text1"/>
          <w:shd w:val="clear" w:color="auto" w:fill="FFFFFF"/>
        </w:rPr>
        <w:t>nteranno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qualcosa da rispettare</w:t>
      </w:r>
      <w:r w:rsidR="003C3D97">
        <w:rPr>
          <w:rFonts w:asciiTheme="majorBidi" w:hAnsiTheme="majorBidi" w:cstheme="majorBidi"/>
          <w:color w:val="000000" w:themeColor="text1"/>
          <w:shd w:val="clear" w:color="auto" w:fill="FFFFFF"/>
        </w:rPr>
        <w:t>,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="003C3D97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per poi, 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>da quel momento</w:t>
      </w:r>
      <w:r w:rsidR="003C3D97">
        <w:rPr>
          <w:rFonts w:asciiTheme="majorBidi" w:hAnsiTheme="majorBidi" w:cstheme="majorBidi"/>
          <w:color w:val="000000" w:themeColor="text1"/>
          <w:shd w:val="clear" w:color="auto" w:fill="FFFFFF"/>
        </w:rPr>
        <w:t>,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avviare un processo di conoscenza il cui culmine po</w:t>
      </w:r>
      <w:r w:rsidR="003C3D97">
        <w:rPr>
          <w:rFonts w:asciiTheme="majorBidi" w:hAnsiTheme="majorBidi" w:cstheme="majorBidi"/>
          <w:color w:val="000000" w:themeColor="text1"/>
          <w:shd w:val="clear" w:color="auto" w:fill="FFFFFF"/>
        </w:rPr>
        <w:t>ssa portare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a una vita differente </w:t>
      </w:r>
      <w:r w:rsidR="004D5DE7">
        <w:rPr>
          <w:rFonts w:asciiTheme="majorBidi" w:hAnsiTheme="majorBidi" w:cstheme="majorBidi"/>
          <w:color w:val="000000" w:themeColor="text1"/>
          <w:shd w:val="clear" w:color="auto" w:fill="FFFFFF"/>
        </w:rPr>
        <w:t>da quella computabile dei dottori in amministrazione della vita?</w:t>
      </w:r>
    </w:p>
    <w:sectPr w:rsidR="00FC255A" w:rsidRPr="007738AA" w:rsidSect="009B4C4E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3E77" w:rsidRDefault="00EB3E77" w:rsidP="004D5DE7">
      <w:r>
        <w:separator/>
      </w:r>
    </w:p>
  </w:endnote>
  <w:endnote w:type="continuationSeparator" w:id="0">
    <w:p w:rsidR="00EB3E77" w:rsidRDefault="00EB3E77" w:rsidP="004D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Titoli (testo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696268089"/>
      <w:docPartObj>
        <w:docPartGallery w:val="Page Numbers (Bottom of Page)"/>
        <w:docPartUnique/>
      </w:docPartObj>
    </w:sdtPr>
    <w:sdtContent>
      <w:p w:rsidR="004D5DE7" w:rsidRDefault="004D5DE7" w:rsidP="00AB7A7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4D5DE7" w:rsidRDefault="004D5DE7" w:rsidP="004D5DE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489245053"/>
      <w:docPartObj>
        <w:docPartGallery w:val="Page Numbers (Bottom of Page)"/>
        <w:docPartUnique/>
      </w:docPartObj>
    </w:sdtPr>
    <w:sdtContent>
      <w:p w:rsidR="004D5DE7" w:rsidRDefault="004D5DE7" w:rsidP="00AB7A7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4D5DE7" w:rsidRDefault="004D5DE7" w:rsidP="004D5DE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3E77" w:rsidRDefault="00EB3E77" w:rsidP="004D5DE7">
      <w:r>
        <w:separator/>
      </w:r>
    </w:p>
  </w:footnote>
  <w:footnote w:type="continuationSeparator" w:id="0">
    <w:p w:rsidR="00EB3E77" w:rsidRDefault="00EB3E77" w:rsidP="004D5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B4"/>
    <w:rsid w:val="000438FA"/>
    <w:rsid w:val="00095C5B"/>
    <w:rsid w:val="000B6F70"/>
    <w:rsid w:val="0011410D"/>
    <w:rsid w:val="00156E57"/>
    <w:rsid w:val="00160C72"/>
    <w:rsid w:val="001A0F6B"/>
    <w:rsid w:val="001D2852"/>
    <w:rsid w:val="002F13D8"/>
    <w:rsid w:val="002F719C"/>
    <w:rsid w:val="003062BC"/>
    <w:rsid w:val="00350D19"/>
    <w:rsid w:val="003B74F3"/>
    <w:rsid w:val="003C3D97"/>
    <w:rsid w:val="003D0FA3"/>
    <w:rsid w:val="004B6182"/>
    <w:rsid w:val="004D5DE7"/>
    <w:rsid w:val="00544F70"/>
    <w:rsid w:val="005E5413"/>
    <w:rsid w:val="005F6F25"/>
    <w:rsid w:val="005F786D"/>
    <w:rsid w:val="006556D6"/>
    <w:rsid w:val="006A72B5"/>
    <w:rsid w:val="0071094E"/>
    <w:rsid w:val="00733881"/>
    <w:rsid w:val="007738AA"/>
    <w:rsid w:val="00785B36"/>
    <w:rsid w:val="007D17DE"/>
    <w:rsid w:val="007F07DA"/>
    <w:rsid w:val="00880C76"/>
    <w:rsid w:val="00881831"/>
    <w:rsid w:val="008A1D75"/>
    <w:rsid w:val="00900B10"/>
    <w:rsid w:val="00913204"/>
    <w:rsid w:val="00923FA7"/>
    <w:rsid w:val="009559A4"/>
    <w:rsid w:val="00970CB4"/>
    <w:rsid w:val="009B4C4E"/>
    <w:rsid w:val="00A9453B"/>
    <w:rsid w:val="00C522F8"/>
    <w:rsid w:val="00C64B65"/>
    <w:rsid w:val="00C66A4E"/>
    <w:rsid w:val="00CA55A9"/>
    <w:rsid w:val="00CA63E4"/>
    <w:rsid w:val="00D108DD"/>
    <w:rsid w:val="00D85C4D"/>
    <w:rsid w:val="00D9001E"/>
    <w:rsid w:val="00DB656A"/>
    <w:rsid w:val="00DE6EA2"/>
    <w:rsid w:val="00E44530"/>
    <w:rsid w:val="00E578FC"/>
    <w:rsid w:val="00E9004E"/>
    <w:rsid w:val="00EB3E77"/>
    <w:rsid w:val="00ED31F2"/>
    <w:rsid w:val="00F60848"/>
    <w:rsid w:val="00FC255A"/>
    <w:rsid w:val="00FD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7D0ABBD-0315-564A-82EB-96CFA2FA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0CB4"/>
  </w:style>
  <w:style w:type="paragraph" w:styleId="Titolo1">
    <w:name w:val="heading 1"/>
    <w:basedOn w:val="Normale"/>
    <w:link w:val="Titolo1Carattere"/>
    <w:autoRedefine/>
    <w:uiPriority w:val="9"/>
    <w:qFormat/>
    <w:rsid w:val="008A1D75"/>
    <w:pPr>
      <w:ind w:left="0" w:right="2546" w:firstLine="284"/>
      <w:outlineLvl w:val="0"/>
    </w:pPr>
    <w:rPr>
      <w:b/>
      <w:bCs/>
      <w:kern w:val="36"/>
      <w:szCs w:val="4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1A0F6B"/>
    <w:pPr>
      <w:keepNext/>
      <w:keepLines/>
      <w:ind w:left="0" w:right="2546" w:firstLine="284"/>
      <w:outlineLvl w:val="1"/>
    </w:pPr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8A1D75"/>
    <w:pPr>
      <w:keepNext/>
      <w:keepLines/>
      <w:ind w:left="0" w:right="2546" w:firstLine="284"/>
      <w:outlineLvl w:val="2"/>
    </w:pPr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1D75"/>
    <w:rPr>
      <w:b/>
      <w:bCs/>
      <w:kern w:val="36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F6B"/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1D75"/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styleId="Collegamentoipertestuale">
    <w:name w:val="Hyperlink"/>
    <w:basedOn w:val="Carpredefinitoparagrafo"/>
    <w:uiPriority w:val="99"/>
    <w:unhideWhenUsed/>
    <w:rsid w:val="00970CB4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70CB4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6F25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4D5D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5DE7"/>
  </w:style>
  <w:style w:type="character" w:styleId="Numeropagina">
    <w:name w:val="page number"/>
    <w:basedOn w:val="Carpredefinitoparagrafo"/>
    <w:uiPriority w:val="99"/>
    <w:semiHidden/>
    <w:unhideWhenUsed/>
    <w:rsid w:val="004D5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gnablog.sherpa-gate.com/rischio-percepito-e-rischio-real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18</cp:revision>
  <dcterms:created xsi:type="dcterms:W3CDTF">2025-04-01T10:08:00Z</dcterms:created>
  <dcterms:modified xsi:type="dcterms:W3CDTF">2025-04-21T08:32:00Z</dcterms:modified>
</cp:coreProperties>
</file>