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62F" w:rsidRPr="00437936" w:rsidRDefault="00437936" w:rsidP="00E774C1">
      <w:pPr>
        <w:ind w:right="1977" w:firstLine="284"/>
        <w:rPr>
          <w:b/>
          <w:bCs/>
        </w:rPr>
      </w:pPr>
      <w:r w:rsidRPr="00437936">
        <w:rPr>
          <w:b/>
          <w:bCs/>
          <w:sz w:val="36"/>
          <w:szCs w:val="36"/>
        </w:rPr>
        <w:t>Bugiardi</w:t>
      </w:r>
    </w:p>
    <w:p w:rsidR="00437936" w:rsidRDefault="00437936" w:rsidP="00E774C1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091223</w:t>
      </w:r>
    </w:p>
    <w:p w:rsidR="00CC6E01" w:rsidRPr="001841BE" w:rsidRDefault="00341A97" w:rsidP="00E774C1">
      <w:pPr>
        <w:ind w:right="1977" w:firstLine="284"/>
        <w:rPr>
          <w:i/>
          <w:iCs/>
        </w:rPr>
      </w:pPr>
      <w:r w:rsidRPr="001841BE">
        <w:rPr>
          <w:i/>
          <w:iCs/>
        </w:rPr>
        <w:t>Indipendentemente dalle ragioni che possiamo addurre per assolverci dalle bugie che pronunciamo, mentire è venire meno al bene comune.</w:t>
      </w:r>
    </w:p>
    <w:p w:rsidR="00341A97" w:rsidRDefault="00341A97" w:rsidP="00E774C1">
      <w:pPr>
        <w:ind w:right="1977" w:firstLine="284"/>
      </w:pPr>
    </w:p>
    <w:p w:rsidR="00437936" w:rsidRDefault="00A71A4F" w:rsidP="00E774C1">
      <w:pPr>
        <w:ind w:right="1977" w:firstLine="284"/>
      </w:pPr>
      <w:r>
        <w:t>Buon</w:t>
      </w:r>
      <w:r w:rsidR="00FA1177">
        <w:t>a</w:t>
      </w:r>
      <w:r>
        <w:t xml:space="preserve"> parte di noi utilizza le bugie nel discorso comune. Le bugie hanno un loro spettro </w:t>
      </w:r>
      <w:r w:rsidR="00D22B79">
        <w:t xml:space="preserve">ontologico. </w:t>
      </w:r>
      <w:r>
        <w:t>Van</w:t>
      </w:r>
      <w:r w:rsidR="00D22B79">
        <w:t xml:space="preserve">no dal </w:t>
      </w:r>
      <w:r w:rsidR="00D07EDB">
        <w:t>taciuto</w:t>
      </w:r>
      <w:r w:rsidR="00D22B79">
        <w:t xml:space="preserve"> al detto premeditatamente equivoco, </w:t>
      </w:r>
      <w:r w:rsidR="00D07EDB">
        <w:t>dal diversivo al</w:t>
      </w:r>
      <w:r w:rsidR="00CE4800">
        <w:t>lo</w:t>
      </w:r>
      <w:r w:rsidR="00D07EDB">
        <w:t xml:space="preserve"> </w:t>
      </w:r>
      <w:r w:rsidR="00E774C1">
        <w:t>strumentalizzato,</w:t>
      </w:r>
      <w:r w:rsidR="00D07EDB">
        <w:t xml:space="preserve"> </w:t>
      </w:r>
      <w:r w:rsidR="00D22B79">
        <w:t>dalla negazione</w:t>
      </w:r>
      <w:r w:rsidR="00D07EDB">
        <w:t xml:space="preserve"> all’invenzione</w:t>
      </w:r>
    </w:p>
    <w:p w:rsidR="00504FB1" w:rsidRDefault="00E774C1" w:rsidP="00DC558D">
      <w:pPr>
        <w:ind w:right="1977" w:firstLine="284"/>
      </w:pPr>
      <w:r>
        <w:t xml:space="preserve">A dire il vero, più che </w:t>
      </w:r>
      <w:r w:rsidRPr="00CE4800">
        <w:rPr>
          <w:i/>
          <w:iCs/>
        </w:rPr>
        <w:t>buona parte di noi</w:t>
      </w:r>
      <w:r w:rsidR="009A2195">
        <w:t xml:space="preserve"> – che è una bugia – si dovrebbe dire </w:t>
      </w:r>
      <w:r w:rsidR="009A2195" w:rsidRPr="00CE4800">
        <w:rPr>
          <w:i/>
          <w:iCs/>
        </w:rPr>
        <w:t>tutti noi</w:t>
      </w:r>
      <w:r w:rsidR="009A2195">
        <w:t xml:space="preserve">, circostanza permettendo. </w:t>
      </w:r>
      <w:r w:rsidR="00504FB1">
        <w:t>Per circostanza si intende una forza superiore alla nostra</w:t>
      </w:r>
      <w:r w:rsidR="0014748D">
        <w:t xml:space="preserve"> </w:t>
      </w:r>
      <w:r w:rsidR="00504FB1">
        <w:t>che non è</w:t>
      </w:r>
      <w:r w:rsidR="0014748D">
        <w:t xml:space="preserve"> </w:t>
      </w:r>
      <w:r w:rsidR="00DC558D">
        <w:t xml:space="preserve">mai </w:t>
      </w:r>
      <w:r w:rsidR="0014748D">
        <w:t>stabile ma sempre variabile.</w:t>
      </w:r>
    </w:p>
    <w:p w:rsidR="00854102" w:rsidRDefault="00155922" w:rsidP="005307BC">
      <w:pPr>
        <w:ind w:right="1977" w:firstLine="284"/>
      </w:pPr>
      <w:r>
        <w:t>La circostanza</w:t>
      </w:r>
      <w:r w:rsidR="003E0F53">
        <w:t xml:space="preserve"> è</w:t>
      </w:r>
      <w:r w:rsidR="009871D0">
        <w:t>,</w:t>
      </w:r>
      <w:r>
        <w:t xml:space="preserve"> a suo modo,</w:t>
      </w:r>
      <w:r w:rsidR="003E0F53">
        <w:t xml:space="preserve"> la sede latente della dimostrazione dell’identicità degli uomini. </w:t>
      </w:r>
      <w:r w:rsidR="00EA6C63">
        <w:t xml:space="preserve">Sul grande palco della realtà, recitiamo </w:t>
      </w:r>
      <w:r w:rsidR="00B65BDC">
        <w:t xml:space="preserve">il ruolo opportuno a sostenere la nostra identità, autostima, valore, orgoglio, il nostro io. Un ruolo che </w:t>
      </w:r>
      <w:r w:rsidR="008D7987">
        <w:t xml:space="preserve">può essere del buono o del cattivo, </w:t>
      </w:r>
      <w:r w:rsidR="00D47A9F">
        <w:t>del censore e del libertario, del bigotto e del libertino, della vittima e dell’aguzzin</w:t>
      </w:r>
      <w:r w:rsidR="00EE02F9">
        <w:t>o</w:t>
      </w:r>
      <w:r w:rsidR="00D47A9F">
        <w:t xml:space="preserve">, </w:t>
      </w:r>
      <w:r w:rsidR="008D7987">
        <w:t>secondo circostanza appunto, proprio come un vero attore.</w:t>
      </w:r>
      <w:r w:rsidR="00B65BDC">
        <w:t xml:space="preserve"> </w:t>
      </w:r>
    </w:p>
    <w:p w:rsidR="000533F6" w:rsidRDefault="00D47A9F" w:rsidP="00845EB3">
      <w:pPr>
        <w:ind w:right="1977" w:firstLine="284"/>
      </w:pPr>
      <w:r>
        <w:t>Coloro che dissentono</w:t>
      </w:r>
      <w:r w:rsidR="006F1C6A">
        <w:t xml:space="preserve"> dalla rotazione dei ruoli</w:t>
      </w:r>
      <w:r>
        <w:t xml:space="preserve">, </w:t>
      </w:r>
      <w:r w:rsidR="00D70B09">
        <w:t xml:space="preserve">perché </w:t>
      </w:r>
      <w:r w:rsidR="000533F6">
        <w:t>“</w:t>
      </w:r>
      <w:r w:rsidR="00D70B09" w:rsidRPr="000533F6">
        <w:t xml:space="preserve">a </w:t>
      </w:r>
      <w:r w:rsidR="005307BC" w:rsidRPr="000533F6">
        <w:t>me</w:t>
      </w:r>
      <w:r w:rsidR="00D70B09" w:rsidRPr="000533F6">
        <w:t xml:space="preserve"> non è mai successo</w:t>
      </w:r>
      <w:r w:rsidR="000533F6">
        <w:t>”</w:t>
      </w:r>
      <w:r w:rsidR="00D70B09">
        <w:t xml:space="preserve">, </w:t>
      </w:r>
      <w:r w:rsidR="00EF64BE">
        <w:t xml:space="preserve">e vantano rettitudine, </w:t>
      </w:r>
      <w:r w:rsidR="00D17B54">
        <w:t>stanno pensando a</w:t>
      </w:r>
      <w:r w:rsidR="00EF64BE">
        <w:t>lle</w:t>
      </w:r>
      <w:r w:rsidR="00D17B54">
        <w:t xml:space="preserve"> occasioni in </w:t>
      </w:r>
      <w:r w:rsidR="00EF64BE">
        <w:t xml:space="preserve">cui hanno </w:t>
      </w:r>
      <w:r w:rsidR="006F1C6A">
        <w:t>potuto</w:t>
      </w:r>
      <w:r w:rsidR="00EF64BE">
        <w:t xml:space="preserve"> </w:t>
      </w:r>
      <w:r w:rsidR="00046728">
        <w:t>mantenere la propria coerenza</w:t>
      </w:r>
      <w:r w:rsidR="009104F5">
        <w:t xml:space="preserve"> valoriale</w:t>
      </w:r>
      <w:r w:rsidR="009F21A1">
        <w:t xml:space="preserve">, </w:t>
      </w:r>
      <w:r w:rsidR="006F1C6A">
        <w:t>ma non a quelle in cui</w:t>
      </w:r>
      <w:r w:rsidR="009F21A1">
        <w:t xml:space="preserve">, agguantati dall’opportuna circostanza, </w:t>
      </w:r>
      <w:r w:rsidR="00002A13">
        <w:t xml:space="preserve">hanno </w:t>
      </w:r>
      <w:r w:rsidR="006F6A12">
        <w:t>innocentemente</w:t>
      </w:r>
      <w:r w:rsidR="00046728">
        <w:t xml:space="preserve"> vestito </w:t>
      </w:r>
      <w:r w:rsidR="00046728" w:rsidRPr="00532E30">
        <w:rPr>
          <w:i/>
          <w:iCs/>
        </w:rPr>
        <w:t>panni altrui</w:t>
      </w:r>
      <w:r w:rsidR="00046728">
        <w:t>.</w:t>
      </w:r>
      <w:r w:rsidR="00845EB3">
        <w:t xml:space="preserve"> </w:t>
      </w:r>
    </w:p>
    <w:p w:rsidR="003E0F53" w:rsidRDefault="003E0F53" w:rsidP="003E0F53">
      <w:pPr>
        <w:ind w:right="1977" w:firstLine="284"/>
      </w:pPr>
      <w:r>
        <w:t>Circostanza permettendo arriviamo a tutto</w:t>
      </w:r>
      <w:r w:rsidR="008B2F75">
        <w:t xml:space="preserve">. Per osservare la banalità di questa affermazione è sufficiente ascoltare la cronaca, la storia </w:t>
      </w:r>
      <w:r w:rsidR="00EC140C">
        <w:t xml:space="preserve">grande </w:t>
      </w:r>
      <w:r w:rsidR="00772CF8">
        <w:t xml:space="preserve">del mondo </w:t>
      </w:r>
      <w:r w:rsidR="00EC140C">
        <w:t xml:space="preserve">e quella piccola della nostra biografia. Circostanza permettendo </w:t>
      </w:r>
      <w:r w:rsidR="00D5561B">
        <w:t>infatti</w:t>
      </w:r>
      <w:r w:rsidR="00777963">
        <w:t xml:space="preserve">, </w:t>
      </w:r>
      <w:r w:rsidR="00EC140C">
        <w:t xml:space="preserve">abbiamo fatto e affermato ciò da cui </w:t>
      </w:r>
      <w:r w:rsidR="00777963">
        <w:t>poi abbiamo preso</w:t>
      </w:r>
      <w:r w:rsidR="00EC140C">
        <w:t xml:space="preserve"> le distanze</w:t>
      </w:r>
      <w:r w:rsidR="00777963">
        <w:t>, abbiamo negato noi stessi</w:t>
      </w:r>
      <w:r w:rsidR="00EC140C">
        <w:t>.</w:t>
      </w:r>
      <w:r w:rsidR="00D45CC9">
        <w:t xml:space="preserve"> Abbiamo travalicato la dirittura morale che a freddo sosteniamo di seguire. Abbiamo preferito fuggire invece </w:t>
      </w:r>
      <w:r w:rsidR="00532E30">
        <w:t>di</w:t>
      </w:r>
      <w:r w:rsidR="00D45CC9">
        <w:t xml:space="preserve"> affrontare.</w:t>
      </w:r>
    </w:p>
    <w:p w:rsidR="00D45CC9" w:rsidRDefault="00E855B3" w:rsidP="003E0F53">
      <w:pPr>
        <w:ind w:right="1977" w:firstLine="284"/>
      </w:pPr>
      <w:r>
        <w:t xml:space="preserve">La </w:t>
      </w:r>
      <w:r w:rsidR="00FC0C6A">
        <w:t>circostanza</w:t>
      </w:r>
      <w:r>
        <w:t xml:space="preserve"> è</w:t>
      </w:r>
      <w:r w:rsidR="00FC0C6A">
        <w:t xml:space="preserve"> un contesto</w:t>
      </w:r>
      <w:r w:rsidR="00CC6E01">
        <w:t xml:space="preserve"> non </w:t>
      </w:r>
      <w:r w:rsidR="003B1F5D">
        <w:t>protocollabile</w:t>
      </w:r>
      <w:r>
        <w:t>.</w:t>
      </w:r>
      <w:r w:rsidR="003B1F5D">
        <w:t xml:space="preserve"> </w:t>
      </w:r>
      <w:r>
        <w:t>I</w:t>
      </w:r>
      <w:r w:rsidR="003B1F5D">
        <w:t>n quanto ognuno è in inconsapevole attesa della propria</w:t>
      </w:r>
      <w:r w:rsidR="00326EEA">
        <w:t xml:space="preserve">, </w:t>
      </w:r>
      <w:r>
        <w:t xml:space="preserve">la cui caratteristica è essere </w:t>
      </w:r>
      <w:r w:rsidR="00326EEA">
        <w:t>sempre su misura</w:t>
      </w:r>
      <w:r>
        <w:t xml:space="preserve">. Tuttavia </w:t>
      </w:r>
      <w:r w:rsidR="00326EEA">
        <w:t>se</w:t>
      </w:r>
      <w:r>
        <w:t xml:space="preserve"> ne possono indi</w:t>
      </w:r>
      <w:r w:rsidR="001413D1">
        <w:t xml:space="preserve">viduare anche </w:t>
      </w:r>
      <w:proofErr w:type="spellStart"/>
      <w:r w:rsidR="001413D1">
        <w:t>prête-à-porter</w:t>
      </w:r>
      <w:proofErr w:type="spellEnd"/>
      <w:r w:rsidR="001413D1">
        <w:t xml:space="preserve">, </w:t>
      </w:r>
      <w:r w:rsidR="005A74EA">
        <w:t xml:space="preserve">da tonnara, ovvero idonee a infrangere </w:t>
      </w:r>
      <w:r w:rsidR="00CC6E01">
        <w:t xml:space="preserve">molto facilmente </w:t>
      </w:r>
      <w:r w:rsidR="005A74EA">
        <w:t xml:space="preserve">le basse protezioni </w:t>
      </w:r>
      <w:r w:rsidR="00970973">
        <w:t>etiche</w:t>
      </w:r>
      <w:r w:rsidR="005A74EA">
        <w:t xml:space="preserve"> d</w:t>
      </w:r>
      <w:r>
        <w:t>i molti</w:t>
      </w:r>
      <w:r w:rsidR="001413D1">
        <w:t xml:space="preserve"> di noi</w:t>
      </w:r>
      <w:r w:rsidR="00CC6E01">
        <w:t>.</w:t>
      </w:r>
      <w:r w:rsidR="00B429D2">
        <w:t xml:space="preserve"> </w:t>
      </w:r>
    </w:p>
    <w:p w:rsidR="00B609AE" w:rsidRDefault="00691EA7" w:rsidP="00805F8E">
      <w:pPr>
        <w:ind w:right="1977" w:firstLine="284"/>
      </w:pPr>
      <w:r>
        <w:t>Dedicare attenzione alla circostanza</w:t>
      </w:r>
      <w:r w:rsidR="009B4543">
        <w:t xml:space="preserve"> è filosoficamente </w:t>
      </w:r>
      <w:r w:rsidR="00522A33">
        <w:t xml:space="preserve">e spiritualmente </w:t>
      </w:r>
      <w:r w:rsidR="009B4543">
        <w:t xml:space="preserve">necessario. Fermarsi al piano morale, al giudizio, alla condanna </w:t>
      </w:r>
      <w:r w:rsidR="00B429D2">
        <w:t>o</w:t>
      </w:r>
      <w:r w:rsidR="001125D6">
        <w:t>, all’</w:t>
      </w:r>
      <w:r w:rsidR="001125D6" w:rsidRPr="001125D6">
        <w:rPr>
          <w:i/>
          <w:iCs/>
        </w:rPr>
        <w:t>opposto</w:t>
      </w:r>
      <w:r w:rsidR="001125D6">
        <w:t>,</w:t>
      </w:r>
      <w:r w:rsidR="00B429D2">
        <w:t xml:space="preserve"> al</w:t>
      </w:r>
      <w:r w:rsidR="001125D6">
        <w:t xml:space="preserve"> senso di colpa, </w:t>
      </w:r>
      <w:r w:rsidR="009B4543">
        <w:t>non è funzionale all’evoluzione individuale</w:t>
      </w:r>
      <w:r w:rsidR="00522A33">
        <w:t xml:space="preserve"> – che vuol dire sociale –</w:t>
      </w:r>
      <w:r w:rsidR="009B4543">
        <w:t xml:space="preserve"> ma alla guerra.</w:t>
      </w:r>
      <w:r w:rsidR="009A68CE">
        <w:t xml:space="preserve"> </w:t>
      </w:r>
    </w:p>
    <w:p w:rsidR="00504FB1" w:rsidRDefault="009A68CE" w:rsidP="00805F8E">
      <w:pPr>
        <w:ind w:right="1977" w:firstLine="284"/>
      </w:pPr>
      <w:r>
        <w:t>Dunque</w:t>
      </w:r>
      <w:r w:rsidR="00B77C6E">
        <w:t xml:space="preserve">, </w:t>
      </w:r>
      <w:r w:rsidR="006A2913">
        <w:t>sebbene implicato</w:t>
      </w:r>
      <w:r w:rsidR="00B77C6E">
        <w:t xml:space="preserve">, </w:t>
      </w:r>
      <w:r>
        <w:t xml:space="preserve">non interessa qui il riflesso che </w:t>
      </w:r>
      <w:r w:rsidR="001125D6">
        <w:t>induce</w:t>
      </w:r>
      <w:r>
        <w:t xml:space="preserve"> a concludere che</w:t>
      </w:r>
      <w:r w:rsidR="00B77C6E">
        <w:t>,</w:t>
      </w:r>
      <w:r>
        <w:t xml:space="preserve"> con la scusa della circostanza</w:t>
      </w:r>
      <w:r w:rsidR="00B609AE">
        <w:t xml:space="preserve"> propiziatoria</w:t>
      </w:r>
      <w:r w:rsidR="00B77C6E">
        <w:t xml:space="preserve">, siamo tutti assolti. </w:t>
      </w:r>
      <w:r w:rsidR="00B609AE">
        <w:t>Non interessa</w:t>
      </w:r>
      <w:r w:rsidR="0012498B">
        <w:t xml:space="preserve"> in quanto dovremmo </w:t>
      </w:r>
      <w:r w:rsidR="00B273AE">
        <w:t>prima definire un</w:t>
      </w:r>
      <w:r w:rsidR="00AF2990">
        <w:t xml:space="preserve"> criterio</w:t>
      </w:r>
      <w:r w:rsidR="00B273AE">
        <w:t xml:space="preserve"> meritoc</w:t>
      </w:r>
      <w:r w:rsidR="00AF2990">
        <w:t>ratico</w:t>
      </w:r>
      <w:r w:rsidR="00B273AE">
        <w:t xml:space="preserve"> profond</w:t>
      </w:r>
      <w:r w:rsidR="00AF2990">
        <w:t>o</w:t>
      </w:r>
      <w:r w:rsidR="00B273AE">
        <w:t xml:space="preserve">, </w:t>
      </w:r>
      <w:r w:rsidR="00AF2990">
        <w:t>che contempli</w:t>
      </w:r>
      <w:r w:rsidR="0016019E">
        <w:t xml:space="preserve"> </w:t>
      </w:r>
      <w:r w:rsidR="00CA7810">
        <w:t xml:space="preserve">e coniughi </w:t>
      </w:r>
      <w:r w:rsidR="0016019E">
        <w:t>la</w:t>
      </w:r>
      <w:r w:rsidR="00B273AE">
        <w:t xml:space="preserve"> genetica </w:t>
      </w:r>
      <w:r w:rsidR="0016019E">
        <w:t>e</w:t>
      </w:r>
      <w:r w:rsidR="00B273AE">
        <w:t xml:space="preserve"> </w:t>
      </w:r>
      <w:r w:rsidR="0016019E">
        <w:t>l’</w:t>
      </w:r>
      <w:r w:rsidR="00B273AE">
        <w:t xml:space="preserve">epigenetica, </w:t>
      </w:r>
      <w:r w:rsidR="0016019E">
        <w:t>la condizione</w:t>
      </w:r>
      <w:r w:rsidR="00B273AE">
        <w:t xml:space="preserve"> familiare </w:t>
      </w:r>
      <w:r w:rsidR="0016019E">
        <w:t>e</w:t>
      </w:r>
      <w:r w:rsidR="00B273AE">
        <w:t xml:space="preserve"> quella scolastica, i traumi </w:t>
      </w:r>
      <w:r w:rsidR="0016019E">
        <w:t>subiti e le</w:t>
      </w:r>
      <w:r w:rsidR="0085393A">
        <w:t xml:space="preserve"> fortune</w:t>
      </w:r>
      <w:r w:rsidR="0016019E">
        <w:t xml:space="preserve"> accadute</w:t>
      </w:r>
      <w:r w:rsidR="0085393A">
        <w:t xml:space="preserve">, le malattie </w:t>
      </w:r>
      <w:r w:rsidR="00F16FAB">
        <w:t xml:space="preserve">patite e il </w:t>
      </w:r>
      <w:r w:rsidR="0085393A">
        <w:t>benessere</w:t>
      </w:r>
      <w:r w:rsidR="00F16FAB">
        <w:t xml:space="preserve"> goduto</w:t>
      </w:r>
      <w:r w:rsidR="0085393A">
        <w:t xml:space="preserve">, </w:t>
      </w:r>
      <w:r w:rsidR="00F16FAB">
        <w:t>i</w:t>
      </w:r>
      <w:r w:rsidR="0085393A">
        <w:t xml:space="preserve">l contesto geografico </w:t>
      </w:r>
      <w:r w:rsidR="00F16FAB">
        <w:t>e</w:t>
      </w:r>
      <w:r w:rsidR="0085393A">
        <w:t xml:space="preserve"> quello storico. Ma sarebbe una</w:t>
      </w:r>
      <w:r w:rsidR="00F16FAB">
        <w:t xml:space="preserve"> </w:t>
      </w:r>
      <w:r w:rsidR="00F16FAB">
        <w:lastRenderedPageBreak/>
        <w:t>modalità</w:t>
      </w:r>
      <w:r w:rsidR="0085393A">
        <w:t xml:space="preserve"> </w:t>
      </w:r>
      <w:r w:rsidR="00893BCF">
        <w:t>di grande soddisfazione soltanto per gli scientisti. Essa sarebbe disumana</w:t>
      </w:r>
      <w:r w:rsidR="007C65B6">
        <w:t>,</w:t>
      </w:r>
      <w:r w:rsidR="00893BCF">
        <w:t xml:space="preserve"> a</w:t>
      </w:r>
      <w:r w:rsidR="007C65B6">
        <w:t xml:space="preserve"> </w:t>
      </w:r>
      <w:r w:rsidR="00893BCF">
        <w:t>meno di credere fermamente nel meccanicismo</w:t>
      </w:r>
      <w:r w:rsidR="007C65B6">
        <w:t xml:space="preserve"> o in farse </w:t>
      </w:r>
      <w:r w:rsidR="00B010E9">
        <w:t xml:space="preserve">di potere </w:t>
      </w:r>
      <w:proofErr w:type="spellStart"/>
      <w:r w:rsidR="007C65B6">
        <w:t>norimbergariane</w:t>
      </w:r>
      <w:proofErr w:type="spellEnd"/>
      <w:r w:rsidR="00B010E9">
        <w:t>.</w:t>
      </w:r>
      <w:r w:rsidR="009640F6">
        <w:t xml:space="preserve"> Nelle norme, sempre autoreferenziali</w:t>
      </w:r>
      <w:r w:rsidR="001C3C15">
        <w:t>,</w:t>
      </w:r>
      <w:r w:rsidR="009640F6">
        <w:t xml:space="preserve"> non si può comprimere la </w:t>
      </w:r>
      <w:proofErr w:type="spellStart"/>
      <w:r w:rsidR="009640F6">
        <w:t>sere</w:t>
      </w:r>
      <w:r w:rsidR="00CA7810">
        <w:t>n</w:t>
      </w:r>
      <w:r w:rsidR="009640F6">
        <w:t>pidità</w:t>
      </w:r>
      <w:proofErr w:type="spellEnd"/>
      <w:r w:rsidR="009640F6">
        <w:t xml:space="preserve"> </w:t>
      </w:r>
      <w:r w:rsidR="001C3C15">
        <w:t xml:space="preserve">quantica </w:t>
      </w:r>
      <w:r w:rsidR="009640F6">
        <w:t>della vita.</w:t>
      </w:r>
    </w:p>
    <w:p w:rsidR="00911893" w:rsidRDefault="00691EA7" w:rsidP="003E0F53">
      <w:pPr>
        <w:ind w:right="1977" w:firstLine="284"/>
      </w:pPr>
      <w:r>
        <w:t>Al di là di quanto precisato</w:t>
      </w:r>
      <w:r w:rsidR="00805F8E">
        <w:t xml:space="preserve">. </w:t>
      </w:r>
      <w:r w:rsidR="00F472E0">
        <w:t>E al</w:t>
      </w:r>
      <w:r w:rsidR="00911893">
        <w:t xml:space="preserve"> </w:t>
      </w:r>
      <w:r w:rsidR="00F472E0">
        <w:t xml:space="preserve">di </w:t>
      </w:r>
      <w:r w:rsidR="00FA1177">
        <w:t>qua</w:t>
      </w:r>
      <w:r w:rsidR="00F472E0">
        <w:t xml:space="preserve"> </w:t>
      </w:r>
      <w:r w:rsidR="00911893">
        <w:t xml:space="preserve">della base distintiva di ognuno, che permette definizioni quale coraggioso, pusillanime, </w:t>
      </w:r>
      <w:r w:rsidR="0092751C">
        <w:t xml:space="preserve">codardo, </w:t>
      </w:r>
      <w:r w:rsidR="007B26A6">
        <w:t xml:space="preserve">saturnino, pacioso, </w:t>
      </w:r>
      <w:r w:rsidR="00FA1177">
        <w:t xml:space="preserve">riflessivo, impulsivo, eccetera, si può affermare che </w:t>
      </w:r>
      <w:r w:rsidR="00FA1177" w:rsidRPr="00FA1177">
        <w:rPr>
          <w:i/>
          <w:iCs/>
        </w:rPr>
        <w:t>buona parte di noi utilizza le bugie nel discorso comune</w:t>
      </w:r>
      <w:r w:rsidR="00FA1177">
        <w:t>.</w:t>
      </w:r>
      <w:r w:rsidR="00877528">
        <w:t xml:space="preserve"> </w:t>
      </w:r>
      <w:r w:rsidR="00843022">
        <w:t xml:space="preserve">Non ne può fare a meno. Ne dipende. Senza esse sarebbe nudo, sarebbe un altro. Sarebbe </w:t>
      </w:r>
      <w:r w:rsidR="00843022" w:rsidRPr="00843022">
        <w:rPr>
          <w:i/>
          <w:iCs/>
        </w:rPr>
        <w:t>morto</w:t>
      </w:r>
      <w:r w:rsidR="00843022">
        <w:t>.</w:t>
      </w:r>
    </w:p>
    <w:p w:rsidR="00877528" w:rsidRDefault="00BA19D5" w:rsidP="003E0F53">
      <w:pPr>
        <w:ind w:right="1977" w:firstLine="284"/>
      </w:pPr>
      <w:r>
        <w:t>I</w:t>
      </w:r>
      <w:r w:rsidR="00877528">
        <w:t>l motivo che possiamo addurre alla nostra mancanza</w:t>
      </w:r>
      <w:r w:rsidR="00A9416E">
        <w:t xml:space="preserve"> di verità</w:t>
      </w:r>
      <w:r>
        <w:t xml:space="preserve">, </w:t>
      </w:r>
      <w:r w:rsidR="00877528">
        <w:t>ammesso la si voglia definire così</w:t>
      </w:r>
      <w:r>
        <w:t>, è di due tipi. Uno</w:t>
      </w:r>
      <w:r w:rsidR="00607B5C">
        <w:t xml:space="preserve">, </w:t>
      </w:r>
      <w:r>
        <w:t>consapevole</w:t>
      </w:r>
      <w:r w:rsidR="00935BC8">
        <w:t xml:space="preserve"> e argomenta</w:t>
      </w:r>
      <w:r w:rsidR="00A9416E">
        <w:t>bile</w:t>
      </w:r>
      <w:r w:rsidR="00607B5C">
        <w:t>,</w:t>
      </w:r>
      <w:r w:rsidR="00935BC8">
        <w:t xml:space="preserve"> </w:t>
      </w:r>
      <w:r w:rsidR="00A9416E">
        <w:t>ha la</w:t>
      </w:r>
      <w:r w:rsidR="00935BC8">
        <w:t xml:space="preserve"> tendenza </w:t>
      </w:r>
      <w:r w:rsidR="00607B5C">
        <w:t xml:space="preserve">interna </w:t>
      </w:r>
      <w:r w:rsidR="00935BC8">
        <w:t>a salvaguarda</w:t>
      </w:r>
      <w:r w:rsidR="00861D04">
        <w:t>r</w:t>
      </w:r>
      <w:r w:rsidR="00935BC8">
        <w:t>ci dalla mancanza stessa, a sostener</w:t>
      </w:r>
      <w:r w:rsidR="00607B5C">
        <w:t>e</w:t>
      </w:r>
      <w:r w:rsidR="00935BC8">
        <w:t xml:space="preserve"> la necessit</w:t>
      </w:r>
      <w:r w:rsidR="00361EE7">
        <w:t>à</w:t>
      </w:r>
      <w:r w:rsidR="00935BC8">
        <w:t xml:space="preserve"> della bugia </w:t>
      </w:r>
      <w:r w:rsidR="00607B5C">
        <w:t>pronunciata</w:t>
      </w:r>
      <w:r w:rsidR="00A9416E">
        <w:t xml:space="preserve">, in quanto </w:t>
      </w:r>
      <w:r w:rsidR="00885AED">
        <w:t>funzionale</w:t>
      </w:r>
      <w:r w:rsidR="00F6323D">
        <w:t xml:space="preserve"> al mantenimento dell’immagine che abbiamo di noi stessi, </w:t>
      </w:r>
      <w:r w:rsidR="00A9416E">
        <w:t>e a quell</w:t>
      </w:r>
      <w:r w:rsidR="008F2F47">
        <w:t>a con cui cerchiamo di essere riconosciuti</w:t>
      </w:r>
      <w:r w:rsidR="009871D0">
        <w:t>,</w:t>
      </w:r>
      <w:r w:rsidR="008F2F47">
        <w:t xml:space="preserve"> quindi, </w:t>
      </w:r>
      <w:r w:rsidR="00F6323D">
        <w:t>alla ricerca del buon giudizio del prossimo</w:t>
      </w:r>
      <w:r w:rsidR="00607B5C">
        <w:t xml:space="preserve">. L’altro, è </w:t>
      </w:r>
      <w:r w:rsidR="00690C9D">
        <w:t xml:space="preserve">facilmente </w:t>
      </w:r>
      <w:r w:rsidR="00607B5C">
        <w:t>inconsapevole</w:t>
      </w:r>
      <w:r w:rsidR="00690C9D">
        <w:t xml:space="preserve"> e </w:t>
      </w:r>
      <w:r w:rsidR="00A9416E">
        <w:t>allude</w:t>
      </w:r>
      <w:r w:rsidR="00690C9D">
        <w:t xml:space="preserve"> a un’immaturità, all’inadeguatezza, alla fuga</w:t>
      </w:r>
      <w:r w:rsidR="008F2F47">
        <w:t xml:space="preserve"> dal confronto</w:t>
      </w:r>
      <w:r w:rsidR="005272C1">
        <w:t xml:space="preserve"> col prossimo.</w:t>
      </w:r>
    </w:p>
    <w:p w:rsidR="00570D02" w:rsidRDefault="00570D02" w:rsidP="003E0F53">
      <w:pPr>
        <w:ind w:right="1977" w:firstLine="284"/>
      </w:pPr>
      <w:r>
        <w:t xml:space="preserve">È noto a tutti infatti che ciò per cui mentivamo prima e non mentiamo più riguarda soltanto la nostra capacità di </w:t>
      </w:r>
      <w:r w:rsidR="00E222DA">
        <w:t>assumerci la responsabilità del nostro fare, l’emancipazione dal giudizio altrui,</w:t>
      </w:r>
      <w:r w:rsidR="000F0295">
        <w:t xml:space="preserve"> l’idoneità a essere noi stessi. Cioè lo svincolo da certe consuetudini che, come una forza maggiore, ci imponevano comportamenti allineati</w:t>
      </w:r>
      <w:r w:rsidR="00D55612">
        <w:t xml:space="preserve">, </w:t>
      </w:r>
      <w:r w:rsidR="005272C1">
        <w:t xml:space="preserve">anche </w:t>
      </w:r>
      <w:r w:rsidR="00D55612">
        <w:t>ben prima della grave moda del politicamente corretto, della cosiddetta inclusività tout court.</w:t>
      </w:r>
    </w:p>
    <w:p w:rsidR="00F6323D" w:rsidRDefault="00F6323D" w:rsidP="00933B93">
      <w:pPr>
        <w:ind w:right="1977" w:firstLine="284"/>
      </w:pPr>
      <w:r>
        <w:t>Ma</w:t>
      </w:r>
      <w:r w:rsidR="0032238D">
        <w:t xml:space="preserve"> c’è un aspetto ulteriore che si può aggregare all’argomento dei bugiardi. Utilizzare la bugia in modo ordinario nei nostri discorsi è sempre </w:t>
      </w:r>
      <w:r w:rsidR="00716C1D">
        <w:t xml:space="preserve">un’energia rubata. Un atto di tipo </w:t>
      </w:r>
      <w:r w:rsidR="00716C1D" w:rsidRPr="00716C1D">
        <w:rPr>
          <w:i/>
          <w:iCs/>
        </w:rPr>
        <w:t>sottile</w:t>
      </w:r>
      <w:r w:rsidR="00716C1D">
        <w:t xml:space="preserve"> </w:t>
      </w:r>
      <w:r w:rsidR="00680D0F">
        <w:t xml:space="preserve">che </w:t>
      </w:r>
      <w:r w:rsidR="008E1833">
        <w:t>ci appare innocuo</w:t>
      </w:r>
      <w:r w:rsidR="00933B93">
        <w:t xml:space="preserve">. Ma </w:t>
      </w:r>
      <w:r w:rsidR="00E67EF2">
        <w:t xml:space="preserve">che, </w:t>
      </w:r>
      <w:r w:rsidR="008E1833">
        <w:t>invece</w:t>
      </w:r>
      <w:r w:rsidR="001806D7">
        <w:t>,</w:t>
      </w:r>
      <w:r w:rsidR="00933B93">
        <w:t xml:space="preserve"> ci allontana dal flusso energetico </w:t>
      </w:r>
      <w:r w:rsidR="00E67EF2">
        <w:t>che tutto compone.</w:t>
      </w:r>
      <w:r w:rsidR="00212FFB">
        <w:t xml:space="preserve"> Inquina le relazioni, impone recitazioni. </w:t>
      </w:r>
    </w:p>
    <w:p w:rsidR="007B1157" w:rsidRDefault="00264B67" w:rsidP="000D023C">
      <w:pPr>
        <w:ind w:right="1977" w:firstLine="284"/>
      </w:pPr>
      <w:r>
        <w:t xml:space="preserve">Mentire </w:t>
      </w:r>
      <w:r w:rsidR="000451D1">
        <w:t xml:space="preserve">non è solo venire meno al proprio sé, non è </w:t>
      </w:r>
      <w:r w:rsidR="00976F01">
        <w:t xml:space="preserve">seguire vie senza un cuore, né brutalizzare i propri sentimenti, </w:t>
      </w:r>
      <w:r>
        <w:t xml:space="preserve">è venire meno </w:t>
      </w:r>
      <w:r w:rsidR="00976F01">
        <w:t xml:space="preserve">al </w:t>
      </w:r>
      <w:r>
        <w:t>bene comune.</w:t>
      </w:r>
      <w:r w:rsidR="000D023C">
        <w:t xml:space="preserve"> Utilizzare</w:t>
      </w:r>
      <w:r w:rsidR="007B1157" w:rsidRPr="007B1157">
        <w:t xml:space="preserve"> le bugie nel discor</w:t>
      </w:r>
      <w:r w:rsidR="00E9739F">
        <w:t>s</w:t>
      </w:r>
      <w:r w:rsidR="007B1157" w:rsidRPr="007B1157">
        <w:t xml:space="preserve">o ordinario </w:t>
      </w:r>
      <w:r w:rsidR="000D023C">
        <w:t>costituisce una garanzia al</w:t>
      </w:r>
      <w:r w:rsidR="007B1157" w:rsidRPr="007B1157">
        <w:t xml:space="preserve"> ripetersi del ciclo della menzogna come </w:t>
      </w:r>
      <w:r w:rsidR="00EF404D">
        <w:t>pure quello</w:t>
      </w:r>
      <w:r w:rsidR="009F307C">
        <w:t xml:space="preserve"> </w:t>
      </w:r>
      <w:r w:rsidR="00EF404D">
        <w:t>della</w:t>
      </w:r>
      <w:r w:rsidR="009F307C">
        <w:t xml:space="preserve"> sua misera educazione</w:t>
      </w:r>
      <w:r w:rsidR="007B1157" w:rsidRPr="007B1157">
        <w:t>.</w:t>
      </w:r>
      <w:r w:rsidR="00E9739F" w:rsidRPr="00E9739F">
        <w:t xml:space="preserve"> </w:t>
      </w:r>
      <w:r w:rsidR="00E9739F">
        <w:t>La bugia è un mattone con cui erigere la Torre di Babele.</w:t>
      </w:r>
    </w:p>
    <w:p w:rsidR="00314D69" w:rsidRDefault="00314D69" w:rsidP="000D023C">
      <w:pPr>
        <w:ind w:right="1977" w:firstLine="284"/>
      </w:pPr>
    </w:p>
    <w:p w:rsidR="00314D69" w:rsidRDefault="00314D69" w:rsidP="000D023C">
      <w:pPr>
        <w:ind w:right="1977" w:firstLine="284"/>
      </w:pPr>
      <w:r>
        <w:t>“… per causa sua arrivai ben vicino a una menzogna. Voi sapete che odio, detesto, e non posso sopportare la menzogna, non perché sia più retto degli altri, ma semplicemente perché essa mi spaventa</w:t>
      </w:r>
      <w:r w:rsidR="0077184A">
        <w:t>. Nelle menzogne c’è una contaminazione letale, un sapore di mortalità […] Mi avvilisce e mi nausea, come capiterebbe se mordessi</w:t>
      </w:r>
      <w:r w:rsidR="001A5888">
        <w:t xml:space="preserve"> qualcosa di marcio.</w:t>
      </w:r>
      <w:r>
        <w:t>”</w:t>
      </w:r>
    </w:p>
    <w:p w:rsidR="001A5888" w:rsidRDefault="001A5888" w:rsidP="000D023C">
      <w:pPr>
        <w:ind w:right="1977" w:firstLine="284"/>
      </w:pPr>
      <w:r>
        <w:t xml:space="preserve">Joseph Conrad, </w:t>
      </w:r>
      <w:r w:rsidRPr="001A5888">
        <w:rPr>
          <w:i/>
          <w:iCs/>
        </w:rPr>
        <w:t>Cuore di tenebre</w:t>
      </w:r>
      <w:r>
        <w:t>, Milano, Mursia, 1978, p. 87.</w:t>
      </w:r>
    </w:p>
    <w:sectPr w:rsidR="001A5888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36"/>
    <w:rsid w:val="0000036A"/>
    <w:rsid w:val="00002A13"/>
    <w:rsid w:val="00010F3E"/>
    <w:rsid w:val="00037BFC"/>
    <w:rsid w:val="000451D1"/>
    <w:rsid w:val="00046728"/>
    <w:rsid w:val="000533F6"/>
    <w:rsid w:val="000A42BD"/>
    <w:rsid w:val="000D023C"/>
    <w:rsid w:val="000F0295"/>
    <w:rsid w:val="001125D6"/>
    <w:rsid w:val="0012498B"/>
    <w:rsid w:val="001413D1"/>
    <w:rsid w:val="0014748D"/>
    <w:rsid w:val="00155922"/>
    <w:rsid w:val="0016019E"/>
    <w:rsid w:val="00162195"/>
    <w:rsid w:val="001806D7"/>
    <w:rsid w:val="001841BE"/>
    <w:rsid w:val="001A5888"/>
    <w:rsid w:val="001C3C15"/>
    <w:rsid w:val="00212FFB"/>
    <w:rsid w:val="00264B67"/>
    <w:rsid w:val="00314D69"/>
    <w:rsid w:val="0032238D"/>
    <w:rsid w:val="00326EEA"/>
    <w:rsid w:val="00341A97"/>
    <w:rsid w:val="00361EE7"/>
    <w:rsid w:val="003B1F5D"/>
    <w:rsid w:val="003E0F53"/>
    <w:rsid w:val="0041103B"/>
    <w:rsid w:val="00437936"/>
    <w:rsid w:val="00461E53"/>
    <w:rsid w:val="004A0A53"/>
    <w:rsid w:val="00504FB1"/>
    <w:rsid w:val="00522A33"/>
    <w:rsid w:val="005272C1"/>
    <w:rsid w:val="005307BC"/>
    <w:rsid w:val="00532E30"/>
    <w:rsid w:val="00570D02"/>
    <w:rsid w:val="005A74EA"/>
    <w:rsid w:val="00607B5C"/>
    <w:rsid w:val="00630CD4"/>
    <w:rsid w:val="0065108B"/>
    <w:rsid w:val="006575F2"/>
    <w:rsid w:val="00680D0F"/>
    <w:rsid w:val="00690C9D"/>
    <w:rsid w:val="00691EA7"/>
    <w:rsid w:val="006A2913"/>
    <w:rsid w:val="006F1C6A"/>
    <w:rsid w:val="006F6A12"/>
    <w:rsid w:val="00716C1D"/>
    <w:rsid w:val="0077184A"/>
    <w:rsid w:val="00772CF8"/>
    <w:rsid w:val="00777963"/>
    <w:rsid w:val="00790706"/>
    <w:rsid w:val="007B1157"/>
    <w:rsid w:val="007B26A6"/>
    <w:rsid w:val="007C65B6"/>
    <w:rsid w:val="00805F8E"/>
    <w:rsid w:val="00843022"/>
    <w:rsid w:val="00845EB3"/>
    <w:rsid w:val="0085393A"/>
    <w:rsid w:val="00854102"/>
    <w:rsid w:val="00861D04"/>
    <w:rsid w:val="00862D21"/>
    <w:rsid w:val="0086762F"/>
    <w:rsid w:val="00877528"/>
    <w:rsid w:val="00885AED"/>
    <w:rsid w:val="00893BCF"/>
    <w:rsid w:val="008B2F75"/>
    <w:rsid w:val="008D7987"/>
    <w:rsid w:val="008E1833"/>
    <w:rsid w:val="008F2F47"/>
    <w:rsid w:val="009104F5"/>
    <w:rsid w:val="00911893"/>
    <w:rsid w:val="0092751C"/>
    <w:rsid w:val="00933B93"/>
    <w:rsid w:val="00935BC8"/>
    <w:rsid w:val="009640F6"/>
    <w:rsid w:val="00970973"/>
    <w:rsid w:val="00976F01"/>
    <w:rsid w:val="009871D0"/>
    <w:rsid w:val="009A2195"/>
    <w:rsid w:val="009A68CE"/>
    <w:rsid w:val="009B4543"/>
    <w:rsid w:val="009F21A1"/>
    <w:rsid w:val="009F307C"/>
    <w:rsid w:val="00A16DCB"/>
    <w:rsid w:val="00A71A4F"/>
    <w:rsid w:val="00A9416E"/>
    <w:rsid w:val="00AF2990"/>
    <w:rsid w:val="00B010E9"/>
    <w:rsid w:val="00B273AE"/>
    <w:rsid w:val="00B429D2"/>
    <w:rsid w:val="00B609AE"/>
    <w:rsid w:val="00B65BDC"/>
    <w:rsid w:val="00B71405"/>
    <w:rsid w:val="00B77C6E"/>
    <w:rsid w:val="00BA19D5"/>
    <w:rsid w:val="00BA7B4E"/>
    <w:rsid w:val="00BB19DF"/>
    <w:rsid w:val="00CA7810"/>
    <w:rsid w:val="00CC6E01"/>
    <w:rsid w:val="00CE4800"/>
    <w:rsid w:val="00D07EDB"/>
    <w:rsid w:val="00D17B54"/>
    <w:rsid w:val="00D22B79"/>
    <w:rsid w:val="00D33FBE"/>
    <w:rsid w:val="00D45CC9"/>
    <w:rsid w:val="00D47A9F"/>
    <w:rsid w:val="00D55612"/>
    <w:rsid w:val="00D5561B"/>
    <w:rsid w:val="00D70B09"/>
    <w:rsid w:val="00DA319B"/>
    <w:rsid w:val="00DC558D"/>
    <w:rsid w:val="00E222DA"/>
    <w:rsid w:val="00E67EF2"/>
    <w:rsid w:val="00E774C1"/>
    <w:rsid w:val="00E855B3"/>
    <w:rsid w:val="00E9739F"/>
    <w:rsid w:val="00EA6C63"/>
    <w:rsid w:val="00EC140C"/>
    <w:rsid w:val="00EE02F9"/>
    <w:rsid w:val="00EF404D"/>
    <w:rsid w:val="00EF4F78"/>
    <w:rsid w:val="00EF51A5"/>
    <w:rsid w:val="00EF64BE"/>
    <w:rsid w:val="00F16FAB"/>
    <w:rsid w:val="00F352B5"/>
    <w:rsid w:val="00F472E0"/>
    <w:rsid w:val="00F6323D"/>
    <w:rsid w:val="00FA1177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DC269"/>
  <w15:chartTrackingRefBased/>
  <w15:docId w15:val="{6693B86A-3D56-F042-BAF6-973738F0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62195"/>
  </w:style>
  <w:style w:type="character" w:styleId="Testosegnaposto">
    <w:name w:val="Placeholder Text"/>
    <w:basedOn w:val="Carpredefinitoparagrafo"/>
    <w:uiPriority w:val="99"/>
    <w:semiHidden/>
    <w:rsid w:val="007718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27</cp:revision>
  <dcterms:created xsi:type="dcterms:W3CDTF">2023-12-09T06:32:00Z</dcterms:created>
  <dcterms:modified xsi:type="dcterms:W3CDTF">2024-04-11T07:55:00Z</dcterms:modified>
</cp:coreProperties>
</file>