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8A" w:rsidRPr="00B813BF" w:rsidRDefault="005F588A" w:rsidP="005E4478">
      <w:pPr>
        <w:ind w:right="-7" w:firstLine="284"/>
        <w:rPr>
          <w:b/>
          <w:bCs/>
        </w:rPr>
      </w:pPr>
      <w:r w:rsidRPr="000A6C6F">
        <w:rPr>
          <w:b/>
          <w:bCs/>
          <w:sz w:val="36"/>
          <w:szCs w:val="36"/>
        </w:rPr>
        <w:t>Contro il metodo</w:t>
      </w:r>
    </w:p>
    <w:p w:rsidR="007D674F" w:rsidRDefault="007D674F" w:rsidP="005E4478">
      <w:pPr>
        <w:ind w:right="-7" w:firstLine="284"/>
      </w:pPr>
      <w:r w:rsidRPr="007D674F">
        <w:t>di lorenzo merlo</w:t>
      </w:r>
      <w:r>
        <w:t xml:space="preserve"> </w:t>
      </w:r>
      <w:r w:rsidR="00F107A3">
        <w:t>ekarrr</w:t>
      </w:r>
      <w:r w:rsidR="00FD35CE">
        <w:t>t</w:t>
      </w:r>
      <w:bookmarkStart w:id="0" w:name="_GoBack"/>
      <w:bookmarkEnd w:id="0"/>
      <w:r w:rsidR="00F107A3">
        <w:t xml:space="preserve"> </w:t>
      </w:r>
      <w:r>
        <w:t>260221</w:t>
      </w:r>
    </w:p>
    <w:p w:rsidR="00B813BF" w:rsidRDefault="00B813BF" w:rsidP="005E4478">
      <w:pPr>
        <w:ind w:right="-7" w:firstLine="284"/>
        <w:rPr>
          <w:i/>
          <w:iCs/>
        </w:rPr>
      </w:pPr>
    </w:p>
    <w:p w:rsidR="00711E6D" w:rsidRDefault="00711E6D" w:rsidP="005E4478">
      <w:pPr>
        <w:ind w:right="-7" w:firstLine="284"/>
        <w:rPr>
          <w:i/>
          <w:iCs/>
        </w:rPr>
      </w:pPr>
      <w:r>
        <w:rPr>
          <w:i/>
          <w:iCs/>
        </w:rPr>
        <w:t>Qualche riga</w:t>
      </w:r>
      <w:r w:rsidR="00DD62F5">
        <w:rPr>
          <w:i/>
          <w:iCs/>
        </w:rPr>
        <w:t>,</w:t>
      </w:r>
      <w:r>
        <w:rPr>
          <w:i/>
          <w:iCs/>
        </w:rPr>
        <w:t xml:space="preserve"> </w:t>
      </w:r>
      <w:r w:rsidR="00CC17A1">
        <w:rPr>
          <w:i/>
          <w:iCs/>
        </w:rPr>
        <w:t>tutt’altro che esaustiva</w:t>
      </w:r>
      <w:r w:rsidR="00DD62F5">
        <w:rPr>
          <w:i/>
          <w:iCs/>
        </w:rPr>
        <w:t xml:space="preserve">, </w:t>
      </w:r>
      <w:r>
        <w:rPr>
          <w:i/>
          <w:iCs/>
        </w:rPr>
        <w:t>prevalentemente dedicata alla didattica in campo motorio</w:t>
      </w:r>
      <w:r w:rsidR="00012E0A">
        <w:rPr>
          <w:i/>
          <w:iCs/>
        </w:rPr>
        <w:t>, ma disponibile ad essere mutuata a tutti i contesti della vita relazionale.</w:t>
      </w:r>
    </w:p>
    <w:p w:rsidR="008415CC" w:rsidRDefault="003B3FD1" w:rsidP="005E4478">
      <w:pPr>
        <w:ind w:right="-7" w:firstLine="284"/>
        <w:rPr>
          <w:i/>
          <w:iCs/>
        </w:rPr>
      </w:pPr>
      <w:r w:rsidRPr="003B3FD1">
        <w:rPr>
          <w:i/>
          <w:iCs/>
        </w:rPr>
        <w:t>Siccome capire non conta nulla e ricreare è necessario, per procedere in questo articolo torna utile prendere il ruolo di discente o di docente e al</w:t>
      </w:r>
      <w:r>
        <w:rPr>
          <w:i/>
          <w:iCs/>
        </w:rPr>
        <w:t>t</w:t>
      </w:r>
      <w:r w:rsidRPr="003B3FD1">
        <w:rPr>
          <w:i/>
          <w:iCs/>
        </w:rPr>
        <w:t>ernarli, né più né meno di quanto sempre accade. E siccome non c’è protocollo che imponga alcunché, ognuno lo farà secondo se stesso.</w:t>
      </w:r>
      <w:r w:rsidR="00711E6D">
        <w:rPr>
          <w:i/>
          <w:iCs/>
        </w:rPr>
        <w:t xml:space="preserve"> A quel punto tutto sarà chiaro.</w:t>
      </w:r>
    </w:p>
    <w:p w:rsidR="003B3FD1" w:rsidRDefault="003B3FD1" w:rsidP="005E4478">
      <w:pPr>
        <w:ind w:right="-7" w:firstLine="284"/>
      </w:pPr>
    </w:p>
    <w:p w:rsidR="00E54881" w:rsidRPr="003E70D5" w:rsidRDefault="00D32B78" w:rsidP="005E4478">
      <w:pPr>
        <w:ind w:right="-7" w:firstLine="284"/>
        <w:rPr>
          <w:b/>
          <w:bCs/>
        </w:rPr>
      </w:pPr>
      <w:r>
        <w:rPr>
          <w:b/>
          <w:bCs/>
        </w:rPr>
        <w:t>Il totem</w:t>
      </w:r>
    </w:p>
    <w:p w:rsidR="00711E6D" w:rsidRDefault="006C7F60" w:rsidP="005E4478">
      <w:pPr>
        <w:ind w:right="-7" w:firstLine="284"/>
      </w:pPr>
      <w:r>
        <w:t>Il metodo è un mito</w:t>
      </w:r>
      <w:r w:rsidR="00133EAC">
        <w:t>. Nella nostra cultura razionalista e meccanicista ha il valore di totem</w:t>
      </w:r>
      <w:r>
        <w:t xml:space="preserve">. </w:t>
      </w:r>
      <w:r w:rsidR="00133EAC">
        <w:t xml:space="preserve">Il metodo semplifica, risolve, aiuta. </w:t>
      </w:r>
      <w:r w:rsidR="00711E6D">
        <w:t>Nel metodo c’è la soluzione e c’è la selezione.</w:t>
      </w:r>
    </w:p>
    <w:p w:rsidR="00133EAC" w:rsidRDefault="00711E6D" w:rsidP="005E4478">
      <w:pPr>
        <w:ind w:right="-7" w:firstLine="284"/>
      </w:pPr>
      <w:r>
        <w:t>Tuttavia, i</w:t>
      </w:r>
      <w:r w:rsidR="00133EAC">
        <w:t xml:space="preserve">l metodo uniforma docenti e discenti. </w:t>
      </w:r>
      <w:r w:rsidR="006C7F60">
        <w:t xml:space="preserve">Per sua natura tende ad appiattire </w:t>
      </w:r>
      <w:r>
        <w:t>la dentellatura degli orizzonti individuali che siamo</w:t>
      </w:r>
      <w:r w:rsidR="006C7F60">
        <w:t xml:space="preserve">. </w:t>
      </w:r>
    </w:p>
    <w:p w:rsidR="00D32B78" w:rsidRDefault="006C7F60" w:rsidP="005E4478">
      <w:pPr>
        <w:ind w:right="-7" w:firstLine="284"/>
      </w:pPr>
      <w:r>
        <w:t xml:space="preserve">Se </w:t>
      </w:r>
      <w:r w:rsidR="00133EAC">
        <w:t>il metodo</w:t>
      </w:r>
      <w:r>
        <w:t xml:space="preserve"> dimostra la </w:t>
      </w:r>
      <w:r w:rsidR="00711E6D">
        <w:t xml:space="preserve">sua </w:t>
      </w:r>
      <w:r>
        <w:t xml:space="preserve">miglior efficacia in contesto addestrativo, quando – come avviene – è trasferito in contesto </w:t>
      </w:r>
      <w:r w:rsidR="00133EAC">
        <w:t>didattico-</w:t>
      </w:r>
      <w:r>
        <w:t>educativo</w:t>
      </w:r>
      <w:r w:rsidR="00133EAC">
        <w:t>-pedagogico-terapeutico-comunicazionale</w:t>
      </w:r>
      <w:r>
        <w:t>, tende a selezionare</w:t>
      </w:r>
      <w:r w:rsidR="00711E6D">
        <w:t>, a perdere qualcuno per strada, a creare i “negati”, a mortificare, inibire, umiliare</w:t>
      </w:r>
      <w:r>
        <w:t xml:space="preserve">. </w:t>
      </w:r>
      <w:r w:rsidR="00711E6D">
        <w:t>Ovvero, t</w:t>
      </w:r>
      <w:r w:rsidR="00133EAC">
        <w:t>ende a evidenziare la sua inopportunità</w:t>
      </w:r>
      <w:r w:rsidR="00711E6D">
        <w:t xml:space="preserve"> in quanto </w:t>
      </w:r>
      <w:r>
        <w:t>realizza l’opposto di un</w:t>
      </w:r>
      <w:r w:rsidR="00711E6D">
        <w:t xml:space="preserve"> processo </w:t>
      </w:r>
      <w:r>
        <w:t>destinat</w:t>
      </w:r>
      <w:r w:rsidR="00711E6D">
        <w:t>o</w:t>
      </w:r>
      <w:r>
        <w:t xml:space="preserve"> a formare uomini compiuti, indipedenze creative, capacità di riconoscere se stessi, la propria natura, la propria posizione nel mondo</w:t>
      </w:r>
      <w:r w:rsidR="00133EAC">
        <w:t>, la via della realizzazione, soddisfazione, benessere</w:t>
      </w:r>
      <w:r>
        <w:t>.</w:t>
      </w:r>
    </w:p>
    <w:p w:rsidR="00D32B78" w:rsidRDefault="00D32B78" w:rsidP="005E4478">
      <w:pPr>
        <w:ind w:right="-7" w:firstLine="284"/>
      </w:pPr>
    </w:p>
    <w:p w:rsidR="00AD3272" w:rsidRPr="00AD3272" w:rsidRDefault="00AD3272" w:rsidP="005E4478">
      <w:pPr>
        <w:ind w:right="-7" w:firstLine="284"/>
        <w:rPr>
          <w:b/>
          <w:bCs/>
        </w:rPr>
      </w:pPr>
      <w:r w:rsidRPr="00AD3272">
        <w:rPr>
          <w:b/>
          <w:bCs/>
        </w:rPr>
        <w:t>Uomomacchina</w:t>
      </w:r>
    </w:p>
    <w:p w:rsidR="00B72F91" w:rsidRDefault="00D32B78" w:rsidP="005E4478">
      <w:pPr>
        <w:ind w:right="-7" w:firstLine="284"/>
      </w:pPr>
      <w:r>
        <w:t xml:space="preserve">Se si tratta di attività motorie </w:t>
      </w:r>
      <w:r w:rsidR="007D674F">
        <w:t xml:space="preserve">la didattica </w:t>
      </w:r>
      <w:r w:rsidR="00711E6D">
        <w:t>ancora dominante è</w:t>
      </w:r>
      <w:r>
        <w:t xml:space="preserve"> </w:t>
      </w:r>
      <w:r w:rsidR="007D674F">
        <w:t>centrata</w:t>
      </w:r>
      <w:r>
        <w:t xml:space="preserve"> </w:t>
      </w:r>
      <w:r w:rsidR="007D674F">
        <w:t>sulla tecnica</w:t>
      </w:r>
      <w:r w:rsidR="00711E6D">
        <w:t>, che il</w:t>
      </w:r>
      <w:r>
        <w:t xml:space="preserve"> docente descrive, rappresenta e detiene. </w:t>
      </w:r>
      <w:r w:rsidR="00711E6D">
        <w:t>Compito del</w:t>
      </w:r>
      <w:r>
        <w:t xml:space="preserve"> discente</w:t>
      </w:r>
      <w:r w:rsidR="00711E6D">
        <w:t>, che ritiene di non averla e di doverla acquisire, è</w:t>
      </w:r>
      <w:r>
        <w:t xml:space="preserve"> replica</w:t>
      </w:r>
      <w:r w:rsidR="00711E6D">
        <w:t>rla</w:t>
      </w:r>
      <w:r>
        <w:t xml:space="preserve">. </w:t>
      </w:r>
      <w:r w:rsidR="00711E6D">
        <w:t>È una modalità che</w:t>
      </w:r>
      <w:r>
        <w:t xml:space="preserve"> vale anche in ambito cognitivo-intellettuale</w:t>
      </w:r>
      <w:r w:rsidR="007D674F">
        <w:t xml:space="preserve">. </w:t>
      </w:r>
      <w:r>
        <w:t xml:space="preserve">In ambo </w:t>
      </w:r>
      <w:r w:rsidR="008415CC">
        <w:t>i contesti</w:t>
      </w:r>
      <w:r w:rsidR="00711E6D">
        <w:t xml:space="preserve">– motorio e intellettuale – </w:t>
      </w:r>
      <w:r>
        <w:t xml:space="preserve">si osserva </w:t>
      </w:r>
      <w:r w:rsidR="00711E6D">
        <w:t>uno</w:t>
      </w:r>
      <w:r>
        <w:t xml:space="preserve"> sfondo meccanicista</w:t>
      </w:r>
      <w:r w:rsidR="00B72F91">
        <w:t xml:space="preserve">, che per sua ontologia tende a ripetersi senza variazioni. </w:t>
      </w:r>
    </w:p>
    <w:p w:rsidR="00A913E5" w:rsidRDefault="00AD3272" w:rsidP="005E4478">
      <w:pPr>
        <w:ind w:right="-7" w:firstLine="284"/>
      </w:pPr>
      <w:r>
        <w:t>C</w:t>
      </w:r>
      <w:r w:rsidR="00D32B78">
        <w:t xml:space="preserve">hi non sta al passo del mondo rappresentato o enunciato dal docente </w:t>
      </w:r>
      <w:r>
        <w:t xml:space="preserve">è destinato ad un giudizio negativo, quindi </w:t>
      </w:r>
      <w:r w:rsidR="00D32B78">
        <w:t>s</w:t>
      </w:r>
      <w:r>
        <w:t xml:space="preserve">cartato, abbandonato. </w:t>
      </w:r>
      <w:r w:rsidR="005C63BA">
        <w:t>L’alienazione di sé è avviata</w:t>
      </w:r>
      <w:r w:rsidR="00B72F91">
        <w:t xml:space="preserve"> e con essa l’impossibilità di riconoscere il proprio ruolo nella vita, il solo elemento di equilibrio</w:t>
      </w:r>
      <w:r w:rsidR="005C63BA">
        <w:t xml:space="preserve">. </w:t>
      </w:r>
      <w:r w:rsidR="00B72F91">
        <w:t>I</w:t>
      </w:r>
      <w:r>
        <w:t xml:space="preserve">l discente subisce la condanna e tende ad identificarsi nell’inetto, castrando così il suo gradiente di talento specifico. </w:t>
      </w:r>
      <w:r w:rsidR="00B72F91">
        <w:t>Il suo probabile riscatto dall’umiliazione sarà riproporre lo schema subito una volta nel ruolo di docente, padre, guida, tutore. L</w:t>
      </w:r>
      <w:r w:rsidR="00A913E5">
        <w:t>a persona ridotta a meccanismo, è privata della sua individualità, della sua verità</w:t>
      </w:r>
      <w:r w:rsidR="00B72F91">
        <w:t>, è abilitata alla sofferenza, esorcizzata a suon di ideologie e dogmi. L’infinito che siamo, non solo è ridotto a poche idee egoiche, è culturalmente cestinato.</w:t>
      </w:r>
    </w:p>
    <w:p w:rsidR="00D32B78" w:rsidRDefault="00A913E5" w:rsidP="005E4478">
      <w:pPr>
        <w:ind w:right="-7" w:firstLine="284"/>
      </w:pPr>
      <w:r>
        <w:t xml:space="preserve">Il meccanicismo applicato alla didattica è stato chiamato </w:t>
      </w:r>
      <w:r w:rsidRPr="003E70D5">
        <w:rPr>
          <w:i/>
          <w:iCs/>
        </w:rPr>
        <w:t>drill</w:t>
      </w:r>
      <w:r>
        <w:rPr>
          <w:i/>
          <w:iCs/>
        </w:rPr>
        <w:t xml:space="preserve">, </w:t>
      </w:r>
      <w:r w:rsidRPr="003E70D5">
        <w:t>come trapano,</w:t>
      </w:r>
      <w:r>
        <w:t xml:space="preserve"> </w:t>
      </w:r>
      <w:r w:rsidR="0078554B">
        <w:t xml:space="preserve">metafora della ripetizione come modalità base d’insegnamento/apprendimento, </w:t>
      </w:r>
      <w:r>
        <w:t xml:space="preserve">da </w:t>
      </w:r>
      <w:r w:rsidR="0078554B">
        <w:t xml:space="preserve">Jean </w:t>
      </w:r>
      <w:r>
        <w:t>Le Boulch</w:t>
      </w:r>
      <w:r w:rsidR="0078554B">
        <w:t xml:space="preserve"> (psicomotricista)</w:t>
      </w:r>
      <w:r>
        <w:t xml:space="preserve">.  </w:t>
      </w:r>
    </w:p>
    <w:p w:rsidR="00A913E5" w:rsidRDefault="00A913E5" w:rsidP="005E4478">
      <w:pPr>
        <w:ind w:right="-7" w:firstLine="284"/>
      </w:pPr>
    </w:p>
    <w:p w:rsidR="00AD3272" w:rsidRPr="00C76BA9" w:rsidRDefault="00C76BA9" w:rsidP="005E4478">
      <w:pPr>
        <w:ind w:right="-7" w:firstLine="284"/>
        <w:rPr>
          <w:b/>
          <w:bCs/>
        </w:rPr>
      </w:pPr>
      <w:r w:rsidRPr="00C76BA9">
        <w:rPr>
          <w:b/>
          <w:bCs/>
        </w:rPr>
        <w:t>La freccia</w:t>
      </w:r>
    </w:p>
    <w:p w:rsidR="00FF34ED" w:rsidRDefault="00F107A3" w:rsidP="005E4478">
      <w:pPr>
        <w:ind w:right="-7" w:firstLine="284"/>
      </w:pPr>
      <w:r>
        <w:lastRenderedPageBreak/>
        <w:t>Volendo</w:t>
      </w:r>
      <w:r w:rsidR="00AD3272">
        <w:t xml:space="preserve"> </w:t>
      </w:r>
      <w:r>
        <w:t>disegnare</w:t>
      </w:r>
      <w:r w:rsidR="00AD3272">
        <w:t xml:space="preserve"> una rappresentazione grafica</w:t>
      </w:r>
      <w:r>
        <w:t xml:space="preserve"> della modalità didattica più frequente</w:t>
      </w:r>
      <w:r w:rsidR="006C79D4">
        <w:t xml:space="preserve">, disegneremmo una freccia che, scoccata dal docente, è diretta al discente. </w:t>
      </w:r>
      <w:r w:rsidR="00C76BA9">
        <w:t xml:space="preserve">È un esito scontato quando </w:t>
      </w:r>
      <w:r w:rsidR="007D674F">
        <w:t xml:space="preserve">l’universo del discente non </w:t>
      </w:r>
      <w:r w:rsidR="00C76BA9">
        <w:t>è al centro del processo didattico-comunicazionale</w:t>
      </w:r>
      <w:r>
        <w:t>.</w:t>
      </w:r>
      <w:r w:rsidR="00C76BA9">
        <w:t xml:space="preserve"> </w:t>
      </w:r>
      <w:r>
        <w:t>Quando ogni</w:t>
      </w:r>
      <w:r w:rsidR="00301EBF">
        <w:t xml:space="preserve"> discente è </w:t>
      </w:r>
      <w:r>
        <w:t xml:space="preserve">concepito come </w:t>
      </w:r>
      <w:r w:rsidR="00301EBF">
        <w:t>identico ai suoi colleghi</w:t>
      </w:r>
      <w:r>
        <w:t>. Quando</w:t>
      </w:r>
      <w:r w:rsidR="00C76BA9">
        <w:t xml:space="preserve"> l</w:t>
      </w:r>
      <w:r w:rsidR="00301EBF">
        <w:t xml:space="preserve">a </w:t>
      </w:r>
      <w:r>
        <w:t>sua</w:t>
      </w:r>
      <w:r w:rsidR="00301EBF">
        <w:t xml:space="preserve"> imitazione del modello ideale</w:t>
      </w:r>
      <w:r>
        <w:t>,</w:t>
      </w:r>
      <w:r w:rsidR="00301EBF">
        <w:t xml:space="preserve"> affermato dal docente</w:t>
      </w:r>
      <w:r>
        <w:t>,</w:t>
      </w:r>
      <w:r w:rsidR="00301EBF">
        <w:t xml:space="preserve"> è valutata con un unico</w:t>
      </w:r>
      <w:r w:rsidR="004417BA">
        <w:t>, assoluto,</w:t>
      </w:r>
      <w:r w:rsidR="00301EBF">
        <w:t xml:space="preserve"> metro di giudizio</w:t>
      </w:r>
      <w:r>
        <w:t xml:space="preserve"> per tutti</w:t>
      </w:r>
      <w:r w:rsidR="00301EBF">
        <w:t xml:space="preserve">. </w:t>
      </w:r>
    </w:p>
    <w:p w:rsidR="00FF34ED" w:rsidRDefault="004417BA" w:rsidP="005E4478">
      <w:pPr>
        <w:ind w:right="-7" w:firstLine="284"/>
      </w:pPr>
      <w:r>
        <w:t>È un contesto educativo che</w:t>
      </w:r>
      <w:r w:rsidR="007D674F">
        <w:t xml:space="preserve"> tende a </w:t>
      </w:r>
      <w:r>
        <w:t>generare</w:t>
      </w:r>
      <w:r w:rsidR="007D674F">
        <w:t xml:space="preserve"> una dipendenza della parola del docente</w:t>
      </w:r>
      <w:r w:rsidR="00FF34ED">
        <w:t xml:space="preserve">. </w:t>
      </w:r>
      <w:r>
        <w:t>Infatti</w:t>
      </w:r>
      <w:r w:rsidR="00FF34ED">
        <w:t>, nel suo giudizio è racchiuso il nostro valore.</w:t>
      </w:r>
      <w:r w:rsidR="007D674F">
        <w:t xml:space="preserve"> </w:t>
      </w:r>
    </w:p>
    <w:p w:rsidR="00FF34ED" w:rsidRDefault="00FF34ED" w:rsidP="005E4478">
      <w:pPr>
        <w:ind w:right="-7" w:firstLine="284"/>
      </w:pPr>
    </w:p>
    <w:p w:rsidR="00FF34ED" w:rsidRPr="00FF34ED" w:rsidRDefault="00884D70" w:rsidP="005E4478">
      <w:pPr>
        <w:ind w:right="-7" w:firstLine="284"/>
        <w:rPr>
          <w:b/>
          <w:bCs/>
        </w:rPr>
      </w:pPr>
      <w:r>
        <w:rPr>
          <w:b/>
          <w:bCs/>
        </w:rPr>
        <w:t>L’ascolto</w:t>
      </w:r>
    </w:p>
    <w:p w:rsidR="00E51A3C" w:rsidRDefault="00FF34ED" w:rsidP="005E4478">
      <w:pPr>
        <w:ind w:right="-7" w:firstLine="284"/>
      </w:pPr>
      <w:r>
        <w:t xml:space="preserve">Se tecnica o concetto sono al centro della struttura didattico-comunicazionale, se il potere didattico è ridotto alla </w:t>
      </w:r>
      <w:r w:rsidR="008254AB">
        <w:t xml:space="preserve">presunta </w:t>
      </w:r>
      <w:r>
        <w:t xml:space="preserve">detenzione del sapere, la persona è necessariamente ai margini. </w:t>
      </w:r>
      <w:r w:rsidR="00173C80">
        <w:t>Così procedendo si avanza di affermazion</w:t>
      </w:r>
      <w:r w:rsidR="00D41CD5">
        <w:t>e</w:t>
      </w:r>
      <w:r w:rsidR="00173C80">
        <w:t xml:space="preserve"> in affermazione da un lato e di imitazione in imitazione dall’altro. </w:t>
      </w:r>
      <w:r w:rsidR="00E51A3C">
        <w:t xml:space="preserve">Perfino </w:t>
      </w:r>
      <w:r w:rsidR="00D41CD5">
        <w:t xml:space="preserve">il </w:t>
      </w:r>
      <w:r w:rsidR="00E51A3C">
        <w:t xml:space="preserve">se stesso </w:t>
      </w:r>
      <w:r w:rsidR="00D41CD5">
        <w:t xml:space="preserve">del discente </w:t>
      </w:r>
      <w:r w:rsidR="00E51A3C">
        <w:t xml:space="preserve">non è al centro del </w:t>
      </w:r>
      <w:r w:rsidR="00D41CD5">
        <w:t>suo</w:t>
      </w:r>
      <w:r w:rsidR="00E51A3C">
        <w:t xml:space="preserve"> agire, un centro occupato da ciò che gli è stato richiesto. </w:t>
      </w:r>
    </w:p>
    <w:p w:rsidR="00173C80" w:rsidRDefault="00E51A3C" w:rsidP="005E4478">
      <w:pPr>
        <w:ind w:right="-7" w:firstLine="284"/>
      </w:pPr>
      <w:r>
        <w:t>Il binomio docente/discente si muove in un</w:t>
      </w:r>
      <w:r w:rsidR="00173C80">
        <w:t xml:space="preserve"> campo chiuso e autoreferenziale </w:t>
      </w:r>
      <w:r>
        <w:t xml:space="preserve">in cui </w:t>
      </w:r>
      <w:r w:rsidR="00173C80">
        <w:t>non c’è spazio per l’ascolto</w:t>
      </w:r>
      <w:r>
        <w:t>,</w:t>
      </w:r>
      <w:r w:rsidR="00D41CD5">
        <w:t xml:space="preserve"> quel</w:t>
      </w:r>
      <w:r>
        <w:t>la</w:t>
      </w:r>
      <w:r w:rsidR="005F05AB">
        <w:t xml:space="preserve"> metafisica</w:t>
      </w:r>
      <w:r w:rsidR="00173C80">
        <w:t xml:space="preserve"> </w:t>
      </w:r>
      <w:r w:rsidR="00173C80" w:rsidRPr="005F05AB">
        <w:rPr>
          <w:i/>
          <w:iCs/>
        </w:rPr>
        <w:t>materia</w:t>
      </w:r>
      <w:r w:rsidR="00173C80">
        <w:t xml:space="preserve"> che la cultura meccanicistica ci ha sottratto nonostante la sua idoneità a indicarci la strada </w:t>
      </w:r>
      <w:r>
        <w:t>nelle relazioni della</w:t>
      </w:r>
      <w:r w:rsidR="00173C80">
        <w:t xml:space="preserve"> vita</w:t>
      </w:r>
      <w:r w:rsidR="005F05AB">
        <w:t>.</w:t>
      </w:r>
      <w:r w:rsidR="00A95774">
        <w:t xml:space="preserve"> Il processo di individuazione tarda o viene a mancare. </w:t>
      </w:r>
    </w:p>
    <w:p w:rsidR="00842B07" w:rsidRDefault="00E51A3C" w:rsidP="005E4478">
      <w:pPr>
        <w:ind w:right="-7" w:firstLine="284"/>
      </w:pPr>
      <w:r>
        <w:t>S</w:t>
      </w:r>
      <w:r w:rsidR="00E45D82">
        <w:t xml:space="preserve">enza sottrarsi </w:t>
      </w:r>
      <w:r w:rsidR="00912466">
        <w:t xml:space="preserve">al dominino egoico dell’affermazione di sé, </w:t>
      </w:r>
      <w:r>
        <w:t xml:space="preserve">ovvero senza ascolto, </w:t>
      </w:r>
      <w:r w:rsidR="00A9786C">
        <w:t>il senso e le verità degli universi che abbiamo di fronte tendono a sfuggirci. L</w:t>
      </w:r>
      <w:r w:rsidR="00173C80">
        <w:t xml:space="preserve">a </w:t>
      </w:r>
      <w:r w:rsidR="009E64AB">
        <w:t xml:space="preserve">concezione generale, </w:t>
      </w:r>
      <w:r w:rsidR="00173C80">
        <w:t xml:space="preserve">la </w:t>
      </w:r>
      <w:r w:rsidR="009E64AB">
        <w:t>situazione del momento</w:t>
      </w:r>
      <w:r w:rsidR="00173C80">
        <w:t xml:space="preserve">, il </w:t>
      </w:r>
      <w:r w:rsidR="009E64AB">
        <w:t>gradiente di motivazione</w:t>
      </w:r>
      <w:r w:rsidR="00173C80">
        <w:t xml:space="preserve"> del discente non </w:t>
      </w:r>
      <w:r w:rsidR="005F05AB">
        <w:t xml:space="preserve">possono essere </w:t>
      </w:r>
      <w:r w:rsidR="009E64AB">
        <w:t>raccolt</w:t>
      </w:r>
      <w:r w:rsidR="00173C80">
        <w:t>i</w:t>
      </w:r>
      <w:r w:rsidR="009E64AB">
        <w:t xml:space="preserve"> dal docente</w:t>
      </w:r>
      <w:r w:rsidR="005F05AB">
        <w:t xml:space="preserve">, </w:t>
      </w:r>
      <w:r w:rsidR="00A9786C">
        <w:t xml:space="preserve">e </w:t>
      </w:r>
      <w:r w:rsidR="005F05AB">
        <w:t>quindi considerati tanto per modulare opportunamente la relazione, quanto per stimolare la propria intelligenza didattica</w:t>
      </w:r>
      <w:r w:rsidR="00173C80">
        <w:t xml:space="preserve">. </w:t>
      </w:r>
      <w:r w:rsidR="00A9786C">
        <w:t>Quando</w:t>
      </w:r>
      <w:r w:rsidR="005F05AB">
        <w:t xml:space="preserve"> gli </w:t>
      </w:r>
      <w:r w:rsidR="005F05AB" w:rsidRPr="005F05AB">
        <w:rPr>
          <w:i/>
          <w:iCs/>
        </w:rPr>
        <w:t>elementi</w:t>
      </w:r>
      <w:r w:rsidR="005F05AB">
        <w:t xml:space="preserve"> portati dalla persona non vengono</w:t>
      </w:r>
      <w:r w:rsidR="009E64AB">
        <w:t xml:space="preserve"> integrat</w:t>
      </w:r>
      <w:r w:rsidR="00173C80">
        <w:t>i</w:t>
      </w:r>
      <w:r w:rsidR="009E64AB">
        <w:t xml:space="preserve"> nella relazione didattica</w:t>
      </w:r>
      <w:r w:rsidR="00173C80">
        <w:t xml:space="preserve">, non divengono strumento di </w:t>
      </w:r>
      <w:r w:rsidR="009E64AB">
        <w:t xml:space="preserve">personalizzazione della didattica stessa. </w:t>
      </w:r>
      <w:r w:rsidR="00A9786C">
        <w:t>F</w:t>
      </w:r>
      <w:r w:rsidR="00842B07">
        <w:t xml:space="preserve">inché la persona non </w:t>
      </w:r>
      <w:r w:rsidR="00884D70">
        <w:t>è</w:t>
      </w:r>
      <w:r w:rsidR="00842B07">
        <w:t xml:space="preserve"> posta al centro</w:t>
      </w:r>
      <w:r w:rsidR="00884D70">
        <w:t xml:space="preserve"> dell’incontro didattico, comunicazionale, terapeutico, tutto l’apporto che questa ci offre per </w:t>
      </w:r>
      <w:r w:rsidR="00320A85">
        <w:t xml:space="preserve">realizzare una didattica opportuna </w:t>
      </w:r>
      <w:r w:rsidR="007C2D49">
        <w:t>va a perdersi.</w:t>
      </w:r>
    </w:p>
    <w:p w:rsidR="00842B07" w:rsidRDefault="00842B07" w:rsidP="005E4478">
      <w:pPr>
        <w:ind w:right="-7" w:firstLine="284"/>
      </w:pPr>
    </w:p>
    <w:p w:rsidR="00532134" w:rsidRPr="00532134" w:rsidRDefault="00532134" w:rsidP="005E4478">
      <w:pPr>
        <w:ind w:right="-7" w:firstLine="284"/>
        <w:rPr>
          <w:b/>
          <w:bCs/>
        </w:rPr>
      </w:pPr>
      <w:r w:rsidRPr="00532134">
        <w:rPr>
          <w:b/>
          <w:bCs/>
        </w:rPr>
        <w:t>Circolarità della didattica</w:t>
      </w:r>
    </w:p>
    <w:p w:rsidR="00DD172D" w:rsidRDefault="00532134" w:rsidP="005E4478">
      <w:pPr>
        <w:ind w:right="-7" w:firstLine="284"/>
      </w:pPr>
      <w:r>
        <w:t>Quando il binomio persona/ascolto sostituisce</w:t>
      </w:r>
      <w:r w:rsidR="00A95774">
        <w:t xml:space="preserve"> quello di</w:t>
      </w:r>
      <w:r w:rsidR="00E26834">
        <w:t xml:space="preserve"> </w:t>
      </w:r>
      <w:r>
        <w:t>tecnica</w:t>
      </w:r>
      <w:r w:rsidR="00A95774">
        <w:t>-</w:t>
      </w:r>
      <w:r w:rsidR="00E26834">
        <w:t>concetto</w:t>
      </w:r>
      <w:r>
        <w:t>/</w:t>
      </w:r>
      <w:r w:rsidR="00E26834">
        <w:t>affermazione</w:t>
      </w:r>
      <w:r w:rsidR="00D41CD5">
        <w:t>,</w:t>
      </w:r>
      <w:r w:rsidR="00E26834">
        <w:t xml:space="preserve"> il disegno della freccia, </w:t>
      </w:r>
      <w:r w:rsidR="00D41CD5">
        <w:t>da</w:t>
      </w:r>
      <w:r w:rsidR="00E26834">
        <w:t xml:space="preserve"> unidirezionale, diviene circolare. Docente e discente</w:t>
      </w:r>
      <w:r w:rsidR="00BB4A8F">
        <w:t>,</w:t>
      </w:r>
      <w:r w:rsidR="00E26834">
        <w:t xml:space="preserve"> che prima condividevano un rapporto gerarchico e chiuso, ora godono dell’apertura sull’infinito creativo che una relazione alla pari tende a generare. In questa, il discente si sente </w:t>
      </w:r>
      <w:r w:rsidR="00666C5A">
        <w:t xml:space="preserve">centrato </w:t>
      </w:r>
      <w:r w:rsidR="00E26834">
        <w:t xml:space="preserve">su se stesso, si esprime senza timore di </w:t>
      </w:r>
      <w:r w:rsidR="00DD172D">
        <w:t>una valutazione negativa</w:t>
      </w:r>
      <w:r w:rsidR="00E26834">
        <w:t>, senza timore quindi di senso di colpa o pena</w:t>
      </w:r>
      <w:r w:rsidR="00E25B1C">
        <w:t>. E anche senza perdersi in un’</w:t>
      </w:r>
      <w:r w:rsidR="00E26834">
        <w:t xml:space="preserve">autostima fittizia, </w:t>
      </w:r>
      <w:r w:rsidR="00E25B1C">
        <w:t>tutt’altro che</w:t>
      </w:r>
      <w:r w:rsidR="00E26834">
        <w:t xml:space="preserve"> formativo-evolutiv</w:t>
      </w:r>
      <w:r w:rsidR="00E25B1C">
        <w:t>a, in caso di giudizio positivo da parte del docente.</w:t>
      </w:r>
      <w:r w:rsidR="00E26834">
        <w:t xml:space="preserve"> </w:t>
      </w:r>
      <w:r w:rsidR="00DD172D">
        <w:t xml:space="preserve">Sentirsi superiori è una patologia grave che passa per normalità, che è camuffata da meritocrazia. </w:t>
      </w:r>
    </w:p>
    <w:p w:rsidR="00CA7862" w:rsidRDefault="00E25B1C" w:rsidP="005E4478">
      <w:pPr>
        <w:ind w:right="-7" w:firstLine="284"/>
      </w:pPr>
      <w:r>
        <w:t xml:space="preserve">Quando la relazione è alla pari, </w:t>
      </w:r>
      <w:r w:rsidR="00E26834">
        <w:t xml:space="preserve">il docente </w:t>
      </w:r>
      <w:r>
        <w:t xml:space="preserve">è emancipato dalle proprie </w:t>
      </w:r>
      <w:r w:rsidR="00DD172D" w:rsidRPr="00E25B1C">
        <w:rPr>
          <w:i/>
          <w:iCs/>
        </w:rPr>
        <w:t>definitive</w:t>
      </w:r>
      <w:r w:rsidR="00DD172D">
        <w:t xml:space="preserve"> </w:t>
      </w:r>
      <w:r>
        <w:t xml:space="preserve">affermazioni. Tende </w:t>
      </w:r>
      <w:r w:rsidR="00DD172D">
        <w:t xml:space="preserve">così </w:t>
      </w:r>
      <w:r>
        <w:t xml:space="preserve">a creare </w:t>
      </w:r>
      <w:r w:rsidR="00E26834">
        <w:t>una comunicazione in forma di prova, di test</w:t>
      </w:r>
      <w:r>
        <w:t xml:space="preserve">, per osservarne la bontà o meno. </w:t>
      </w:r>
      <w:r w:rsidR="00E26834">
        <w:t>Sottopone cioè se stesso al vaglio dell’efficacia della sua affermazione</w:t>
      </w:r>
      <w:r>
        <w:t xml:space="preserve"> che, s</w:t>
      </w:r>
      <w:r w:rsidR="00E26834">
        <w:t>e fallace</w:t>
      </w:r>
      <w:r>
        <w:t>,</w:t>
      </w:r>
      <w:r w:rsidR="00E26834">
        <w:t xml:space="preserve"> </w:t>
      </w:r>
      <w:r>
        <w:t>è sfruttata</w:t>
      </w:r>
      <w:r w:rsidR="00E26834">
        <w:t xml:space="preserve"> per riformulare diversamente</w:t>
      </w:r>
      <w:r w:rsidR="00DD172D">
        <w:t xml:space="preserve"> in base al </w:t>
      </w:r>
      <w:r w:rsidR="00DD172D" w:rsidRPr="00DD172D">
        <w:rPr>
          <w:i/>
          <w:iCs/>
        </w:rPr>
        <w:t>ritorno</w:t>
      </w:r>
      <w:r w:rsidR="00DD172D">
        <w:t xml:space="preserve"> ascoltato. </w:t>
      </w:r>
      <w:r w:rsidR="00CA7862">
        <w:t xml:space="preserve">Nel processo di didattico attraverso l’ascolto, il docente </w:t>
      </w:r>
      <w:r w:rsidR="00DD172D">
        <w:t xml:space="preserve">è </w:t>
      </w:r>
      <w:r w:rsidR="00CA7862">
        <w:t>consapevole della propria piena responsabilità nei confronti di una crescita interrotta, di un avvio mancato, di un abbandono compiuto.</w:t>
      </w:r>
    </w:p>
    <w:p w:rsidR="00532134" w:rsidRDefault="00532134" w:rsidP="005E4478">
      <w:pPr>
        <w:ind w:right="-7" w:firstLine="284"/>
      </w:pPr>
    </w:p>
    <w:p w:rsidR="00532134" w:rsidRPr="00532134" w:rsidRDefault="00532134" w:rsidP="005E4478">
      <w:pPr>
        <w:ind w:right="-7" w:firstLine="284"/>
        <w:rPr>
          <w:b/>
          <w:bCs/>
        </w:rPr>
      </w:pPr>
      <w:r w:rsidRPr="00532134">
        <w:rPr>
          <w:b/>
          <w:bCs/>
        </w:rPr>
        <w:lastRenderedPageBreak/>
        <w:t xml:space="preserve">Capire non conta nulla </w:t>
      </w:r>
    </w:p>
    <w:p w:rsidR="00532134" w:rsidRDefault="00DD172D" w:rsidP="005E4478">
      <w:pPr>
        <w:ind w:right="-7" w:firstLine="284"/>
      </w:pPr>
      <w:r>
        <w:t>A causa del</w:t>
      </w:r>
      <w:r w:rsidR="00AF4920">
        <w:t xml:space="preserve"> dominio razionalista, espressione </w:t>
      </w:r>
      <w:r>
        <w:t>del meccanicismo</w:t>
      </w:r>
      <w:r w:rsidR="00AF4920">
        <w:t>, riteniamo che il capire costituisca lo scopo</w:t>
      </w:r>
      <w:r w:rsidR="00E632A7">
        <w:t>, che attraverso il capire si realizz</w:t>
      </w:r>
      <w:r w:rsidR="00676A29">
        <w:t>i</w:t>
      </w:r>
      <w:r w:rsidR="00E632A7">
        <w:t xml:space="preserve"> l’apprendimento. </w:t>
      </w:r>
      <w:r w:rsidR="00AF4920">
        <w:t xml:space="preserve">Riconoscendo però i limiti del territorio </w:t>
      </w:r>
      <w:r w:rsidR="00676A29">
        <w:t xml:space="preserve">amministrativo </w:t>
      </w:r>
      <w:r w:rsidR="00AF4920">
        <w:t xml:space="preserve">in cui detta verità </w:t>
      </w:r>
      <w:r w:rsidR="00731319">
        <w:t>si compie ed è condivisibile,</w:t>
      </w:r>
      <w:r w:rsidR="00AF4920">
        <w:t xml:space="preserve"> possiamo </w:t>
      </w:r>
      <w:r w:rsidR="00731319">
        <w:t>osservare</w:t>
      </w:r>
      <w:r w:rsidR="00AF4920">
        <w:t xml:space="preserve"> che capire non conta nulla</w:t>
      </w:r>
      <w:r w:rsidR="00731319">
        <w:t xml:space="preserve"> in contesto didattico, </w:t>
      </w:r>
      <w:r w:rsidR="00AF4920">
        <w:t xml:space="preserve">che ricreare è necessario. </w:t>
      </w:r>
      <w:r w:rsidR="00731319">
        <w:t>C</w:t>
      </w:r>
      <w:r w:rsidR="00AF4920">
        <w:t xml:space="preserve">apire </w:t>
      </w:r>
      <w:r w:rsidR="0065755D">
        <w:t>riguarda la dimensione intellettuale, la più superficiale tra quelle disponibili all’uomo</w:t>
      </w:r>
      <w:r w:rsidR="00731319">
        <w:t>. Capire è funzionale tra pari esperienze, entro un ambito che condividono, attraverso espressioni di un linguaggio comune. Una situazione in qualche modo opposta a quella didattica</w:t>
      </w:r>
      <w:r w:rsidR="0065755D">
        <w:t xml:space="preserve">. </w:t>
      </w:r>
    </w:p>
    <w:p w:rsidR="004E6520" w:rsidRDefault="00731319" w:rsidP="005E4478">
      <w:pPr>
        <w:ind w:right="-7" w:firstLine="284"/>
      </w:pPr>
      <w:r>
        <w:t>Al contrario dell’imitazione, l</w:t>
      </w:r>
      <w:r w:rsidR="00AA36FF">
        <w:t xml:space="preserve">a ricreazione richiede un’iniziativa che sgorghi dal profondo. </w:t>
      </w:r>
      <w:r>
        <w:t xml:space="preserve">In contesto ri-creativo </w:t>
      </w:r>
      <w:r w:rsidR="00AA36FF">
        <w:t xml:space="preserve">siamo in ascolto di noi stessi e da soli possiamo scoprire come modificare </w:t>
      </w:r>
      <w:r>
        <w:t>scelte e comportamenti</w:t>
      </w:r>
      <w:r w:rsidR="00AA36FF">
        <w:t xml:space="preserve"> fino a sentirne l’efficacia. </w:t>
      </w:r>
      <w:r>
        <w:t xml:space="preserve">È una condizione </w:t>
      </w:r>
      <w:r w:rsidR="00BB4A8F">
        <w:t>in cui</w:t>
      </w:r>
      <w:r>
        <w:t xml:space="preserve"> la nostra responsabilità sullo sviluppo degli eventi è piena. Orientati invece all’imitazione</w:t>
      </w:r>
      <w:r w:rsidR="00AA36FF">
        <w:t xml:space="preserve"> siamo in ascolto di un’idea, di un’intenzione di fare bene</w:t>
      </w:r>
      <w:r w:rsidR="00BB4A8F">
        <w:t>,</w:t>
      </w:r>
      <w:r w:rsidR="00AA36FF">
        <w:t xml:space="preserve"> di essere giudicati bene</w:t>
      </w:r>
      <w:r>
        <w:t xml:space="preserve"> e</w:t>
      </w:r>
      <w:r w:rsidR="00AA36FF">
        <w:t xml:space="preserve">, </w:t>
      </w:r>
      <w:r>
        <w:t xml:space="preserve">a volte, </w:t>
      </w:r>
      <w:r w:rsidR="00AA36FF">
        <w:t xml:space="preserve">di una paura. </w:t>
      </w:r>
      <w:r w:rsidR="004E6520">
        <w:t xml:space="preserve">Nell’imitazione noi non siamo presenti. </w:t>
      </w:r>
    </w:p>
    <w:p w:rsidR="001F28F4" w:rsidRDefault="001F28F4" w:rsidP="005E4478">
      <w:pPr>
        <w:ind w:right="-7" w:firstLine="284"/>
      </w:pPr>
      <w:r>
        <w:t xml:space="preserve">Ricreare implica alimentare un processo di indipendenza e sicurezza. Viceversa imitare </w:t>
      </w:r>
      <w:r w:rsidR="00DD7603">
        <w:t xml:space="preserve">senza la consapevolezza di farlo, </w:t>
      </w:r>
      <w:r>
        <w:t>è un ubbidire a modelli estranei dai quali dipender</w:t>
      </w:r>
      <w:r w:rsidR="004E6520">
        <w:t>emo</w:t>
      </w:r>
      <w:r>
        <w:t>.</w:t>
      </w:r>
    </w:p>
    <w:p w:rsidR="001F28F4" w:rsidRDefault="001F28F4" w:rsidP="005E4478">
      <w:pPr>
        <w:ind w:right="-7" w:firstLine="284"/>
      </w:pPr>
    </w:p>
    <w:p w:rsidR="00AA36FF" w:rsidRPr="001F28F4" w:rsidRDefault="00AA36FF" w:rsidP="005E4478">
      <w:pPr>
        <w:ind w:right="-7" w:firstLine="284"/>
        <w:rPr>
          <w:b/>
          <w:bCs/>
        </w:rPr>
      </w:pPr>
      <w:r w:rsidRPr="001F28F4">
        <w:rPr>
          <w:b/>
          <w:bCs/>
        </w:rPr>
        <w:t>Tornare in s</w:t>
      </w:r>
      <w:r w:rsidR="001F28F4" w:rsidRPr="001F28F4">
        <w:rPr>
          <w:b/>
          <w:bCs/>
        </w:rPr>
        <w:t>é</w:t>
      </w:r>
      <w:r w:rsidRPr="001F28F4">
        <w:rPr>
          <w:b/>
          <w:bCs/>
        </w:rPr>
        <w:t xml:space="preserve"> </w:t>
      </w:r>
    </w:p>
    <w:p w:rsidR="00442351" w:rsidRDefault="001F28F4" w:rsidP="005E4478">
      <w:pPr>
        <w:ind w:right="-7" w:firstLine="284"/>
      </w:pPr>
      <w:r>
        <w:t xml:space="preserve">Come detto, non basta capire che l’ascolto permette ciò che l’affermazione impedisce. È necessario </w:t>
      </w:r>
      <w:r w:rsidR="00442351">
        <w:t>ri-creare</w:t>
      </w:r>
      <w:r>
        <w:t xml:space="preserve"> il percorso individuale affinché la modalità circolare </w:t>
      </w:r>
      <w:r w:rsidR="00442351">
        <w:t xml:space="preserve">venga espressa dal nostro fare. Affinché </w:t>
      </w:r>
      <w:r>
        <w:t>quella impositiva</w:t>
      </w:r>
      <w:r w:rsidR="00442351">
        <w:t>, egocentrica, autoreferenziale resti buona e limitata ai pochi contesti che le competono.</w:t>
      </w:r>
      <w:r>
        <w:t xml:space="preserve"> </w:t>
      </w:r>
    </w:p>
    <w:p w:rsidR="00A913E5" w:rsidRPr="00DB59FC" w:rsidRDefault="00442351" w:rsidP="005E4478">
      <w:pPr>
        <w:ind w:right="-7" w:firstLine="284"/>
      </w:pPr>
      <w:r>
        <w:t>P</w:t>
      </w:r>
      <w:r w:rsidR="001F28F4">
        <w:t>ortando l’attenzione sulla motivazione, sulle paure, sulle velleità</w:t>
      </w:r>
      <w:r>
        <w:t xml:space="preserve"> nostre e altrui, possiamo avviare l’acquisizione dell’ascolto</w:t>
      </w:r>
      <w:r w:rsidR="001F28F4">
        <w:t xml:space="preserve">. Coltivare il percorso che arriva a denudarci delle maschere che avevamo creduto legittime e necessarie, </w:t>
      </w:r>
      <w:r w:rsidR="00934C99">
        <w:t xml:space="preserve">è premessa indispensabile per apprendere esattamente ciò che fa al caso nostro. Si arriva a riconoscere le ragioni delle espressioni corporee </w:t>
      </w:r>
      <w:r w:rsidR="00464D29">
        <w:t>n</w:t>
      </w:r>
      <w:r w:rsidR="00934C99">
        <w:t>ella nostra intima condizione. Si arriva a lavorare su se stessi</w:t>
      </w:r>
      <w:r w:rsidR="00464D29">
        <w:t>, e</w:t>
      </w:r>
      <w:r w:rsidR="00934C99">
        <w:t xml:space="preserve"> a scoprire che scalare lo sapevamo già. </w:t>
      </w:r>
    </w:p>
    <w:p w:rsidR="00A913E5" w:rsidRDefault="00A913E5" w:rsidP="005E4478">
      <w:pPr>
        <w:ind w:right="-7" w:firstLine="284"/>
        <w:rPr>
          <w:b/>
          <w:bCs/>
        </w:rPr>
      </w:pPr>
    </w:p>
    <w:p w:rsidR="000C4207" w:rsidRPr="00037318" w:rsidRDefault="003E70D5" w:rsidP="005E4478">
      <w:pPr>
        <w:ind w:right="-7" w:firstLine="284"/>
        <w:rPr>
          <w:b/>
          <w:bCs/>
        </w:rPr>
      </w:pPr>
      <w:r w:rsidRPr="000E5A36">
        <w:rPr>
          <w:b/>
          <w:bCs/>
        </w:rPr>
        <w:t xml:space="preserve"> </w:t>
      </w:r>
      <w:r w:rsidR="000E5A36" w:rsidRPr="000E5A36">
        <w:rPr>
          <w:b/>
          <w:bCs/>
        </w:rPr>
        <w:t>Scalare lo sappiamo già</w:t>
      </w:r>
    </w:p>
    <w:p w:rsidR="006E04C0" w:rsidRDefault="006E04C0" w:rsidP="005E4478">
      <w:pPr>
        <w:ind w:right="-7" w:firstLine="284"/>
      </w:pPr>
      <w:r>
        <w:t xml:space="preserve">Abbiamo imparato a camminare da soli, </w:t>
      </w:r>
      <w:r w:rsidR="00464D29">
        <w:t xml:space="preserve">forse la </w:t>
      </w:r>
      <w:r w:rsidR="00464D29" w:rsidRPr="00464D29">
        <w:rPr>
          <w:i/>
          <w:iCs/>
        </w:rPr>
        <w:t>cosa</w:t>
      </w:r>
      <w:r w:rsidR="00464D29">
        <w:t xml:space="preserve"> più difficile della vita, </w:t>
      </w:r>
      <w:r>
        <w:t>senza istruttori né maestr</w:t>
      </w:r>
      <w:r w:rsidR="00351E5B">
        <w:t>i</w:t>
      </w:r>
      <w:r>
        <w:t>, basando il nostro procedere soltanto su quanto sentivamo</w:t>
      </w:r>
      <w:r w:rsidR="00C8524A">
        <w:t>.</w:t>
      </w:r>
      <w:r>
        <w:t xml:space="preserve"> </w:t>
      </w:r>
      <w:r w:rsidR="00C8524A">
        <w:t>Può non valere</w:t>
      </w:r>
      <w:r>
        <w:t xml:space="preserve"> </w:t>
      </w:r>
      <w:r w:rsidR="00464D29">
        <w:t xml:space="preserve">come dimostrazione che la conoscenza è già nelle nostre motivazioni? </w:t>
      </w:r>
    </w:p>
    <w:p w:rsidR="00D8106A" w:rsidRDefault="005D7329" w:rsidP="005E4478">
      <w:pPr>
        <w:ind w:right="-7" w:firstLine="284"/>
      </w:pPr>
      <w:r>
        <w:t>Gli individui di u</w:t>
      </w:r>
      <w:r w:rsidR="00FB7EF5">
        <w:t xml:space="preserve">n gruppo eterogeneo di persone, di fronte a una parete rocciosa </w:t>
      </w:r>
      <w:r>
        <w:t>di</w:t>
      </w:r>
      <w:r w:rsidR="00FB7EF5">
        <w:t xml:space="preserve"> varia difficoltà</w:t>
      </w:r>
      <w:r>
        <w:t xml:space="preserve"> che si interpone al</w:t>
      </w:r>
      <w:r w:rsidR="00571DB2">
        <w:t xml:space="preserve"> loro </w:t>
      </w:r>
      <w:r>
        <w:t xml:space="preserve">percorso, </w:t>
      </w:r>
      <w:r w:rsidR="00FB7EF5">
        <w:t>tender</w:t>
      </w:r>
      <w:r>
        <w:t>anno</w:t>
      </w:r>
      <w:r w:rsidR="00FB7EF5">
        <w:t xml:space="preserve"> a salire </w:t>
      </w:r>
      <w:r w:rsidR="002B7BC2">
        <w:t>lungo</w:t>
      </w:r>
      <w:r w:rsidR="001139DD">
        <w:t xml:space="preserve"> percorsi</w:t>
      </w:r>
      <w:r w:rsidR="002B7BC2">
        <w:t xml:space="preserve"> a loro </w:t>
      </w:r>
      <w:r w:rsidR="001139DD">
        <w:t>idonei</w:t>
      </w:r>
      <w:r>
        <w:t xml:space="preserve">, </w:t>
      </w:r>
      <w:r w:rsidR="00DB151C">
        <w:t xml:space="preserve">e, </w:t>
      </w:r>
      <w:r w:rsidR="001139DD">
        <w:t>se necessario</w:t>
      </w:r>
      <w:r w:rsidR="00DB151C">
        <w:t>,</w:t>
      </w:r>
      <w:r w:rsidR="001139DD">
        <w:t xml:space="preserve"> </w:t>
      </w:r>
      <w:r>
        <w:t>t</w:t>
      </w:r>
      <w:r w:rsidR="002B7BC2">
        <w:t>ender</w:t>
      </w:r>
      <w:r>
        <w:t>anno</w:t>
      </w:r>
      <w:r w:rsidR="002B7BC2">
        <w:t xml:space="preserve"> a impiegare il materiale </w:t>
      </w:r>
      <w:r w:rsidR="001139DD">
        <w:t>eventualmente</w:t>
      </w:r>
      <w:r>
        <w:t xml:space="preserve"> disponibile </w:t>
      </w:r>
      <w:r w:rsidR="002B7BC2">
        <w:t xml:space="preserve">in modo </w:t>
      </w:r>
      <w:r w:rsidR="001139DD">
        <w:t>creativo</w:t>
      </w:r>
      <w:r w:rsidR="002B7BC2">
        <w:t>,</w:t>
      </w:r>
      <w:r>
        <w:t xml:space="preserve"> </w:t>
      </w:r>
      <w:r w:rsidR="001139DD">
        <w:t xml:space="preserve">il loro comportamento sarà idoneo per produrre la miglior </w:t>
      </w:r>
      <w:r w:rsidR="002B7BC2">
        <w:t xml:space="preserve">sicurezza. </w:t>
      </w:r>
      <w:r>
        <w:t xml:space="preserve">Nessuno del </w:t>
      </w:r>
      <w:r w:rsidR="00037318">
        <w:t>gruppo sceglierà linee inadatte</w:t>
      </w:r>
      <w:r w:rsidR="001139DD">
        <w:t xml:space="preserve"> alle proprie disponibilità psicomotorie</w:t>
      </w:r>
      <w:r w:rsidR="00037318">
        <w:t xml:space="preserve">. </w:t>
      </w:r>
      <w:r w:rsidR="001139DD">
        <w:t>S</w:t>
      </w:r>
      <w:r w:rsidR="002B7BC2">
        <w:t xml:space="preserve">alvo ragioni di </w:t>
      </w:r>
      <w:r w:rsidR="00037318">
        <w:t xml:space="preserve">vanesie </w:t>
      </w:r>
      <w:r w:rsidR="002B7BC2">
        <w:t>emulazion</w:t>
      </w:r>
      <w:r w:rsidR="00037318">
        <w:t>i</w:t>
      </w:r>
      <w:r w:rsidR="002B7BC2">
        <w:t>, ognuno si comporterà secondo il proprio sentire</w:t>
      </w:r>
      <w:r w:rsidR="001139DD">
        <w:t>, relegando il proprio sapere a semplice strumento</w:t>
      </w:r>
      <w:r w:rsidR="002B7BC2">
        <w:t xml:space="preserve">. </w:t>
      </w:r>
    </w:p>
    <w:p w:rsidR="0010798C" w:rsidRDefault="00037318" w:rsidP="005E4478">
      <w:pPr>
        <w:ind w:right="-7" w:firstLine="284"/>
      </w:pPr>
      <w:r>
        <w:t>La</w:t>
      </w:r>
      <w:r w:rsidR="002B7BC2">
        <w:t xml:space="preserve"> </w:t>
      </w:r>
      <w:r w:rsidR="00D8106A">
        <w:t>salita</w:t>
      </w:r>
      <w:r w:rsidR="002B7BC2">
        <w:t xml:space="preserve"> </w:t>
      </w:r>
      <w:r>
        <w:t>avr</w:t>
      </w:r>
      <w:r w:rsidR="00EF478F">
        <w:t>à</w:t>
      </w:r>
      <w:r w:rsidR="002B7BC2">
        <w:t xml:space="preserve"> al centro </w:t>
      </w:r>
      <w:r>
        <w:t xml:space="preserve">il </w:t>
      </w:r>
      <w:r w:rsidR="002B7BC2">
        <w:t>se stesso</w:t>
      </w:r>
      <w:r>
        <w:t xml:space="preserve"> di ognuno</w:t>
      </w:r>
      <w:r w:rsidR="00D8106A">
        <w:t xml:space="preserve"> in quanto, m</w:t>
      </w:r>
      <w:r w:rsidR="000E5A36">
        <w:t>uoversi a propria misura</w:t>
      </w:r>
      <w:r w:rsidR="00D8106A">
        <w:t>,</w:t>
      </w:r>
      <w:r w:rsidR="000E5A36">
        <w:t xml:space="preserve"> </w:t>
      </w:r>
      <w:r>
        <w:t>genera un criterio a noi idoneo</w:t>
      </w:r>
      <w:r w:rsidR="00D8106A">
        <w:t xml:space="preserve">, tende a generare sicurezza, </w:t>
      </w:r>
      <w:r w:rsidR="00DB151C">
        <w:t xml:space="preserve">tende </w:t>
      </w:r>
      <w:r w:rsidR="00D8106A">
        <w:t>al successo</w:t>
      </w:r>
      <w:r w:rsidR="000E5A36">
        <w:t>. Il se e dove proseguire</w:t>
      </w:r>
      <w:r w:rsidR="00D8106A">
        <w:t xml:space="preserve">, il se e quando rinunciare </w:t>
      </w:r>
      <w:r w:rsidR="000E5A36">
        <w:t xml:space="preserve">è totalmente commisurato a </w:t>
      </w:r>
      <w:r>
        <w:t>noi</w:t>
      </w:r>
      <w:r w:rsidR="000E5A36">
        <w:t xml:space="preserve"> stessi</w:t>
      </w:r>
      <w:r w:rsidR="00D8106A">
        <w:t xml:space="preserve">, totalmente sottratto ai dogmi dell’importanza personale, a quelli delle ideologie, </w:t>
      </w:r>
      <w:r w:rsidR="00012E0A">
        <w:t>dei luoghi comuni</w:t>
      </w:r>
      <w:r w:rsidR="00D8106A">
        <w:t xml:space="preserve">. E, soprattutto, a quelli della nostra esperienza </w:t>
      </w:r>
      <w:r w:rsidR="00D8106A">
        <w:lastRenderedPageBreak/>
        <w:t>pregressa</w:t>
      </w:r>
      <w:r w:rsidR="00012E0A">
        <w:t xml:space="preserve">. </w:t>
      </w:r>
      <w:r>
        <w:t>Una volta purificati</w:t>
      </w:r>
      <w:r w:rsidR="00012E0A">
        <w:t xml:space="preserve"> da superstizioni d’ordine vario, fossero anche cosiddette scientifiche</w:t>
      </w:r>
      <w:r>
        <w:t xml:space="preserve">, emancipati dal totem del capire, possiamo seguire noi stessi, possiamo trarre il massimo dagli errori, possiamo riconoscere il destino come scelta. </w:t>
      </w:r>
      <w:r w:rsidR="00012E0A">
        <w:t>Possiamo percepire forze sottili, rivelatrici di un mondo energetico, che agiscono sempre in tutte le relazioni. Possiamo cioè riconoscere le ragioni dei fenomeni e alzare la nostra capacità di gestirli.</w:t>
      </w:r>
    </w:p>
    <w:p w:rsidR="007670DB" w:rsidRPr="007670DB" w:rsidRDefault="007670DB" w:rsidP="005E4478">
      <w:pPr>
        <w:ind w:right="-7" w:firstLine="284"/>
      </w:pPr>
      <w:r>
        <w:t xml:space="preserve">Quando la modalità </w:t>
      </w:r>
      <w:r w:rsidRPr="007670DB">
        <w:rPr>
          <w:i/>
          <w:iCs/>
        </w:rPr>
        <w:t>io sento</w:t>
      </w:r>
      <w:r>
        <w:t xml:space="preserve"> sostituisce quella dell’</w:t>
      </w:r>
      <w:r w:rsidRPr="007670DB">
        <w:rPr>
          <w:i/>
          <w:iCs/>
        </w:rPr>
        <w:t>io so</w:t>
      </w:r>
      <w:r>
        <w:t>, dell’</w:t>
      </w:r>
      <w:r w:rsidRPr="007670DB">
        <w:rPr>
          <w:i/>
          <w:iCs/>
        </w:rPr>
        <w:t>io devo</w:t>
      </w:r>
      <w:r>
        <w:t>, dell’</w:t>
      </w:r>
      <w:r w:rsidRPr="007670DB">
        <w:rPr>
          <w:i/>
          <w:iCs/>
        </w:rPr>
        <w:t>io voglio</w:t>
      </w:r>
      <w:r>
        <w:rPr>
          <w:i/>
          <w:iCs/>
        </w:rPr>
        <w:t xml:space="preserve">, </w:t>
      </w:r>
      <w:r>
        <w:t>si procede a propria misura, secondo motivazione del momento. L’importanza personale, l’orgoglio, la vanità, l’esibizionismo non sono più for</w:t>
      </w:r>
      <w:r w:rsidR="00037318">
        <w:t>z</w:t>
      </w:r>
      <w:r>
        <w:t>e che ci distraggono da noi stessi alzando così il rischio di inconvenienti. Attraverso l’</w:t>
      </w:r>
      <w:r w:rsidRPr="00EF478F">
        <w:rPr>
          <w:i/>
          <w:iCs/>
        </w:rPr>
        <w:t>io</w:t>
      </w:r>
      <w:r>
        <w:t xml:space="preserve"> </w:t>
      </w:r>
      <w:r w:rsidRPr="00EF478F">
        <w:rPr>
          <w:i/>
          <w:iCs/>
        </w:rPr>
        <w:t>sento</w:t>
      </w:r>
      <w:r>
        <w:t xml:space="preserve"> tutti possono constatare che scalare lo sappiamo già. Non serve istruttore per muoversi secondo il sentire. </w:t>
      </w:r>
      <w:r w:rsidR="00012E0A">
        <w:t>La</w:t>
      </w:r>
      <w:r>
        <w:t xml:space="preserve"> sicurezza</w:t>
      </w:r>
      <w:r w:rsidR="00012E0A">
        <w:t xml:space="preserve"> non risiede più negli accessori</w:t>
      </w:r>
      <w:r>
        <w:t>.</w:t>
      </w:r>
      <w:r w:rsidRPr="007670DB">
        <w:t xml:space="preserve"> </w:t>
      </w:r>
    </w:p>
    <w:p w:rsidR="000E5A36" w:rsidRDefault="000E5A36" w:rsidP="005E4478">
      <w:pPr>
        <w:ind w:right="-7" w:firstLine="284"/>
      </w:pPr>
    </w:p>
    <w:p w:rsidR="000E5A36" w:rsidRPr="007D674F" w:rsidRDefault="000E5A36" w:rsidP="005E4478">
      <w:pPr>
        <w:ind w:right="-7" w:firstLine="284"/>
        <w:rPr>
          <w:b/>
          <w:bCs/>
        </w:rPr>
      </w:pPr>
      <w:r w:rsidRPr="007D674F">
        <w:rPr>
          <w:b/>
          <w:bCs/>
        </w:rPr>
        <w:t>Chi si fa male è un fesso</w:t>
      </w:r>
    </w:p>
    <w:p w:rsidR="000E5A36" w:rsidRDefault="00B0570E" w:rsidP="005E4478">
      <w:pPr>
        <w:ind w:right="-7" w:firstLine="284"/>
      </w:pPr>
      <w:r>
        <w:t>Nel caso della scalata</w:t>
      </w:r>
      <w:r w:rsidR="00F7358E">
        <w:t xml:space="preserve"> e non solo</w:t>
      </w:r>
      <w:r>
        <w:t xml:space="preserve">, </w:t>
      </w:r>
      <w:r w:rsidR="00F7358E">
        <w:t xml:space="preserve">la </w:t>
      </w:r>
      <w:r w:rsidR="000E5A36">
        <w:t xml:space="preserve">formula </w:t>
      </w:r>
      <w:r w:rsidR="00135344" w:rsidRPr="00135344">
        <w:rPr>
          <w:i/>
          <w:iCs/>
        </w:rPr>
        <w:t>chi si fa male è un fesso</w:t>
      </w:r>
      <w:r w:rsidR="00135344">
        <w:t xml:space="preserve"> può</w:t>
      </w:r>
      <w:r w:rsidR="005C63BA">
        <w:t xml:space="preserve"> rappresentare una </w:t>
      </w:r>
      <w:r w:rsidR="000E5A36">
        <w:t xml:space="preserve">didattica </w:t>
      </w:r>
      <w:r w:rsidR="00135344">
        <w:t xml:space="preserve">e un comportamento </w:t>
      </w:r>
      <w:r w:rsidR="000E5A36">
        <w:t>centrat</w:t>
      </w:r>
      <w:r w:rsidR="00135344">
        <w:t>o</w:t>
      </w:r>
      <w:r w:rsidR="000E5A36">
        <w:t xml:space="preserve"> sulla persona.</w:t>
      </w:r>
      <w:r w:rsidR="007670DB">
        <w:t xml:space="preserve"> </w:t>
      </w:r>
    </w:p>
    <w:p w:rsidR="00A2404E" w:rsidRDefault="00D21230" w:rsidP="005E4478">
      <w:pPr>
        <w:ind w:right="-7" w:firstLine="284"/>
      </w:pPr>
      <w:r>
        <w:t>In una didattica relazionale, circolare, s</w:t>
      </w:r>
      <w:r w:rsidR="00C9011A">
        <w:t xml:space="preserve">ebbene </w:t>
      </w:r>
      <w:r w:rsidR="00C9011A" w:rsidRPr="00B13CD7">
        <w:rPr>
          <w:i/>
          <w:iCs/>
        </w:rPr>
        <w:t>tutti</w:t>
      </w:r>
      <w:r w:rsidR="00C9011A">
        <w:t xml:space="preserve"> </w:t>
      </w:r>
      <w:r>
        <w:t>arrivino</w:t>
      </w:r>
      <w:r w:rsidR="00C9011A">
        <w:t xml:space="preserve"> assetati di sapere come fare per scalare</w:t>
      </w:r>
      <w:r w:rsidR="00B0570E">
        <w:t>, per ghiacciare</w:t>
      </w:r>
      <w:r w:rsidR="00C9011A">
        <w:t xml:space="preserve"> o per sciare, è inizialmente </w:t>
      </w:r>
      <w:r>
        <w:t xml:space="preserve">frequentemente </w:t>
      </w:r>
      <w:r w:rsidR="00C9011A">
        <w:t>necessario smontare</w:t>
      </w:r>
      <w:r w:rsidR="00E13230">
        <w:t xml:space="preserve"> </w:t>
      </w:r>
      <w:r w:rsidR="00C9011A">
        <w:t>la corazza di convinzioni</w:t>
      </w:r>
      <w:r>
        <w:t xml:space="preserve"> prodotte della cultura del sapere e della specializzazione, che ricopre le persone come una pelle, che le riempie come un cuore di verità. </w:t>
      </w:r>
    </w:p>
    <w:p w:rsidR="00E13230" w:rsidRDefault="00C9011A" w:rsidP="005E4478">
      <w:pPr>
        <w:ind w:right="-7" w:firstLine="284"/>
      </w:pPr>
      <w:r>
        <w:t xml:space="preserve">Finché non </w:t>
      </w:r>
      <w:r w:rsidR="00E13230">
        <w:t xml:space="preserve">si </w:t>
      </w:r>
      <w:r>
        <w:t>prende coscienza di quanto l</w:t>
      </w:r>
      <w:r w:rsidR="00E13230">
        <w:t>’</w:t>
      </w:r>
      <w:r>
        <w:t xml:space="preserve">attenzione sia su quello che </w:t>
      </w:r>
      <w:r w:rsidR="00E13230">
        <w:t xml:space="preserve">si </w:t>
      </w:r>
      <w:r>
        <w:t xml:space="preserve">sa o che </w:t>
      </w:r>
      <w:r w:rsidR="00E13230">
        <w:t xml:space="preserve">si </w:t>
      </w:r>
      <w:r>
        <w:t xml:space="preserve">vuole invece che su quello che </w:t>
      </w:r>
      <w:r w:rsidR="00E13230">
        <w:t xml:space="preserve">si </w:t>
      </w:r>
      <w:r>
        <w:t>sente, sulle reali motivazioni, paure e aspettative</w:t>
      </w:r>
      <w:r w:rsidR="00A2404E">
        <w:t>, finché il docente è concepito come la sola origine del nostro apprendimento, ci muoveremo secondo un copione che non ci rappresenta, in cui i</w:t>
      </w:r>
      <w:r>
        <w:t xml:space="preserve">l </w:t>
      </w:r>
      <w:r w:rsidR="00E13230">
        <w:t xml:space="preserve">rischio di comportarci </w:t>
      </w:r>
      <w:r>
        <w:t xml:space="preserve">in modo inadeguato </w:t>
      </w:r>
      <w:r w:rsidR="000405D1">
        <w:t>a noi stessi</w:t>
      </w:r>
      <w:r w:rsidR="00A2404E">
        <w:t xml:space="preserve"> e </w:t>
      </w:r>
      <w:r>
        <w:t xml:space="preserve">alla sicurezza tende ad alzarsi. </w:t>
      </w:r>
    </w:p>
    <w:p w:rsidR="00497018" w:rsidRDefault="00497018" w:rsidP="005E4478">
      <w:pPr>
        <w:ind w:right="-7" w:firstLine="284"/>
      </w:pPr>
      <w:r>
        <w:t>D</w:t>
      </w:r>
      <w:r w:rsidR="00A2404E">
        <w:t>eresponsabilizzare con aiuti e sicurezze artificiose, plaudendo a falsi successi</w:t>
      </w:r>
      <w:r w:rsidR="00C9011A">
        <w:t xml:space="preserve">, </w:t>
      </w:r>
      <w:r w:rsidR="00A2404E">
        <w:t xml:space="preserve">nient’altro che sconvenienti </w:t>
      </w:r>
      <w:r w:rsidR="00C9011A">
        <w:t>distrazion</w:t>
      </w:r>
      <w:r w:rsidR="00A2404E">
        <w:t>i nella maieutica dell’indipendenza</w:t>
      </w:r>
      <w:r w:rsidR="00C9011A">
        <w:t xml:space="preserve">, </w:t>
      </w:r>
      <w:r>
        <w:t>è la pratica comune, ma è anche il contrario di una maieutica dell’indipendenza.</w:t>
      </w:r>
    </w:p>
    <w:p w:rsidR="00D32B78" w:rsidRDefault="00497018" w:rsidP="005E4478">
      <w:pPr>
        <w:ind w:right="-7" w:firstLine="284"/>
      </w:pPr>
      <w:r>
        <w:t>Per r</w:t>
      </w:r>
      <w:r w:rsidR="00E13230">
        <w:t xml:space="preserve">iconoscere </w:t>
      </w:r>
      <w:r>
        <w:t xml:space="preserve">che è una nostra </w:t>
      </w:r>
      <w:r w:rsidR="00E13230">
        <w:t xml:space="preserve">tensione che </w:t>
      </w:r>
      <w:r>
        <w:t xml:space="preserve">ci </w:t>
      </w:r>
      <w:r w:rsidR="00E13230">
        <w:t>impedisce di arrivare a una presa</w:t>
      </w:r>
      <w:r>
        <w:t xml:space="preserve"> sono necessarie tutte le prese di coscienza utili affinché il microcosmo del corpo torni a far parte di noi. Quando il miracolo si compie la </w:t>
      </w:r>
      <w:r w:rsidR="000405D1">
        <w:t>tecnica</w:t>
      </w:r>
      <w:r>
        <w:t>, che credevamo da apprendere, è ricreata.</w:t>
      </w:r>
    </w:p>
    <w:p w:rsidR="00B13CD7" w:rsidRDefault="00B13CD7" w:rsidP="005E4478">
      <w:pPr>
        <w:ind w:right="-7" w:firstLine="284"/>
      </w:pPr>
      <w:r>
        <w:t xml:space="preserve">Se sbattere contro </w:t>
      </w:r>
      <w:r w:rsidRPr="00B13CD7">
        <w:rPr>
          <w:i/>
          <w:iCs/>
        </w:rPr>
        <w:t>chi si fa male è un fesso</w:t>
      </w:r>
      <w:r>
        <w:t xml:space="preserve"> è traumatico, </w:t>
      </w:r>
      <w:r w:rsidR="000405D1">
        <w:t>una volta recuperato</w:t>
      </w:r>
      <w:r>
        <w:t xml:space="preserve"> se stessi </w:t>
      </w:r>
      <w:r w:rsidR="000405D1">
        <w:t xml:space="preserve">ne </w:t>
      </w:r>
      <w:r>
        <w:t xml:space="preserve">implica la condivisione. Oltre a scoprire che non c’era nulla da imparare, </w:t>
      </w:r>
      <w:r w:rsidR="00497018">
        <w:t>che tutto è già dentro le nostre motivazioni</w:t>
      </w:r>
      <w:r>
        <w:t>, che eravamo arrivati per imparare a scalare o sciare, ce ne andavamo consapevoli che quanto avevano esperito e ricreato non sarebbe servito solo sotto una falesia o per una serpentina nella polvere. Sarebbe servito a noi.</w:t>
      </w:r>
    </w:p>
    <w:p w:rsidR="004E56E1" w:rsidRDefault="004E56E1" w:rsidP="005E4478">
      <w:pPr>
        <w:ind w:right="-7" w:firstLine="284"/>
      </w:pPr>
    </w:p>
    <w:p w:rsidR="000A6C6F" w:rsidRPr="000A6C6F" w:rsidRDefault="000A6C6F" w:rsidP="005E4478">
      <w:pPr>
        <w:ind w:right="-7" w:firstLine="284"/>
        <w:rPr>
          <w:i/>
          <w:iCs/>
        </w:rPr>
      </w:pPr>
      <w:r w:rsidRPr="000A6C6F">
        <w:rPr>
          <w:i/>
          <w:iCs/>
        </w:rPr>
        <w:t>Biblio</w:t>
      </w:r>
      <w:r w:rsidR="00DB151C">
        <w:rPr>
          <w:i/>
          <w:iCs/>
        </w:rPr>
        <w:t>g</w:t>
      </w:r>
      <w:r w:rsidRPr="000A6C6F">
        <w:rPr>
          <w:i/>
          <w:iCs/>
        </w:rPr>
        <w:t>rafia</w:t>
      </w:r>
    </w:p>
    <w:p w:rsidR="004E56E1" w:rsidRDefault="004E56E1" w:rsidP="005E4478">
      <w:pPr>
        <w:ind w:right="-7" w:firstLine="284"/>
      </w:pPr>
      <w:r w:rsidRPr="002B761E">
        <w:t xml:space="preserve">- Giovanni Maria Bertin, Contini Mariagrazia, </w:t>
      </w:r>
      <w:r w:rsidRPr="002B761E">
        <w:rPr>
          <w:i/>
          <w:iCs/>
        </w:rPr>
        <w:t>Educazione alla progettualità esistenziale</w:t>
      </w:r>
      <w:r w:rsidRPr="002B761E">
        <w:t>, Roma, Armando, 2004</w:t>
      </w:r>
    </w:p>
    <w:p w:rsidR="004E56E1" w:rsidRDefault="004E56E1" w:rsidP="005E4478">
      <w:pPr>
        <w:ind w:right="-7" w:firstLine="284"/>
      </w:pPr>
      <w:r w:rsidRPr="002B761E">
        <w:t xml:space="preserve">- Jean Le Boulch, </w:t>
      </w:r>
      <w:r w:rsidRPr="002B761E">
        <w:rPr>
          <w:i/>
          <w:iCs/>
        </w:rPr>
        <w:t>Verso una scienza del movimento umano</w:t>
      </w:r>
      <w:r w:rsidRPr="002B761E">
        <w:t>, Roma, Armando, 1975</w:t>
      </w:r>
    </w:p>
    <w:p w:rsidR="004E56E1" w:rsidRDefault="004E56E1" w:rsidP="005E4478">
      <w:pPr>
        <w:ind w:right="-7" w:firstLine="284"/>
      </w:pPr>
      <w:r w:rsidRPr="002B761E">
        <w:t xml:space="preserve">- Mauro Ceruti, </w:t>
      </w:r>
      <w:r w:rsidRPr="002B761E">
        <w:rPr>
          <w:i/>
          <w:iCs/>
        </w:rPr>
        <w:t>Il vincolo e la possibilità</w:t>
      </w:r>
      <w:r w:rsidRPr="002B761E">
        <w:t>, Milano, Raffaello</w:t>
      </w:r>
      <w:r>
        <w:t xml:space="preserve"> </w:t>
      </w:r>
      <w:r w:rsidRPr="002B761E">
        <w:t>Cortina, 2009</w:t>
      </w:r>
    </w:p>
    <w:p w:rsidR="004E56E1" w:rsidRPr="002B761E" w:rsidRDefault="004E56E1" w:rsidP="005E4478">
      <w:pPr>
        <w:ind w:right="-7" w:firstLine="284"/>
        <w:rPr>
          <w:b/>
          <w:bCs/>
        </w:rPr>
      </w:pPr>
      <w:r w:rsidRPr="002B761E">
        <w:lastRenderedPageBreak/>
        <w:t xml:space="preserve">- Rosalba Conserva, </w:t>
      </w:r>
      <w:r w:rsidRPr="002B761E">
        <w:rPr>
          <w:i/>
          <w:iCs/>
        </w:rPr>
        <w:t>La stupidità non è necessaria. Gregory Bateson, la natura e l’educazione</w:t>
      </w:r>
      <w:r w:rsidRPr="002B761E">
        <w:t>, Firenze, Nuova Italia, 2009</w:t>
      </w:r>
    </w:p>
    <w:p w:rsidR="004E56E1" w:rsidRDefault="004E56E1" w:rsidP="005E4478">
      <w:pPr>
        <w:ind w:right="-7" w:firstLine="284"/>
      </w:pPr>
      <w:r w:rsidRPr="002B761E">
        <w:t xml:space="preserve">- Mariagrazia Contini, Maurizio Fabbri, Paola Manuzzi, </w:t>
      </w:r>
      <w:r w:rsidRPr="002B761E">
        <w:rPr>
          <w:i/>
          <w:iCs/>
        </w:rPr>
        <w:t>Non solo di cervello. Educare alle connessioni mente-corpo-significati-contesti</w:t>
      </w:r>
      <w:r w:rsidRPr="002B761E">
        <w:t>, Milano, Raffaello</w:t>
      </w:r>
      <w:r>
        <w:t xml:space="preserve"> </w:t>
      </w:r>
      <w:r w:rsidRPr="002B761E">
        <w:t>Cortina, 2006</w:t>
      </w:r>
    </w:p>
    <w:p w:rsidR="002B761E" w:rsidRPr="002B761E" w:rsidRDefault="002B761E" w:rsidP="005E4478">
      <w:pPr>
        <w:ind w:right="-7" w:firstLine="284"/>
      </w:pPr>
      <w:r w:rsidRPr="002B761E">
        <w:t xml:space="preserve">- </w:t>
      </w:r>
      <w:r w:rsidR="004E56E1" w:rsidRPr="002B761E">
        <w:t xml:space="preserve">Paul </w:t>
      </w:r>
      <w:r w:rsidRPr="002B761E">
        <w:t xml:space="preserve">Feyerabend, </w:t>
      </w:r>
      <w:r w:rsidRPr="00497018">
        <w:rPr>
          <w:i/>
          <w:iCs/>
        </w:rPr>
        <w:t>Discorso sul metodo</w:t>
      </w:r>
      <w:r w:rsidRPr="002B761E">
        <w:t>, Roma-Bari, Laterza, 2007</w:t>
      </w:r>
    </w:p>
    <w:p w:rsidR="002B761E" w:rsidRPr="002B761E" w:rsidRDefault="002B761E" w:rsidP="005E4478">
      <w:pPr>
        <w:ind w:right="-7" w:firstLine="284"/>
      </w:pPr>
      <w:r w:rsidRPr="002B761E">
        <w:t xml:space="preserve">- </w:t>
      </w:r>
      <w:r w:rsidR="004E56E1" w:rsidRPr="002B761E">
        <w:t xml:space="preserve">Paul Feyerabend, </w:t>
      </w:r>
      <w:r w:rsidRPr="00497018">
        <w:rPr>
          <w:i/>
          <w:iCs/>
        </w:rPr>
        <w:t>Contro il metodo</w:t>
      </w:r>
      <w:r w:rsidRPr="002B761E">
        <w:t>, Milano, Feltrinelli, 2003</w:t>
      </w:r>
    </w:p>
    <w:p w:rsidR="002B761E" w:rsidRPr="002B761E" w:rsidRDefault="002B761E" w:rsidP="005E4478">
      <w:pPr>
        <w:ind w:right="-7" w:firstLine="284"/>
      </w:pPr>
      <w:r w:rsidRPr="002B761E">
        <w:t xml:space="preserve">- </w:t>
      </w:r>
      <w:r w:rsidR="004E56E1" w:rsidRPr="002B761E">
        <w:t xml:space="preserve">Paul Feyerabend, </w:t>
      </w:r>
      <w:r w:rsidRPr="00497018">
        <w:rPr>
          <w:i/>
          <w:iCs/>
        </w:rPr>
        <w:t>Ambiguità e armonia</w:t>
      </w:r>
      <w:r w:rsidRPr="002B761E">
        <w:t>, Roma-Bari, Laterza, 1996</w:t>
      </w:r>
    </w:p>
    <w:p w:rsidR="002B761E" w:rsidRPr="002B761E" w:rsidRDefault="002B761E" w:rsidP="005E4478">
      <w:pPr>
        <w:ind w:right="-7" w:firstLine="284"/>
      </w:pPr>
      <w:r w:rsidRPr="002B761E">
        <w:t xml:space="preserve">- </w:t>
      </w:r>
      <w:r w:rsidR="004E56E1" w:rsidRPr="002B761E">
        <w:t xml:space="preserve">Paul Feyerabend, </w:t>
      </w:r>
      <w:r w:rsidRPr="00497018">
        <w:rPr>
          <w:i/>
          <w:iCs/>
        </w:rPr>
        <w:t>Addio alla ragione</w:t>
      </w:r>
      <w:r w:rsidRPr="002B761E">
        <w:t>, Roma, Armando, 2004</w:t>
      </w:r>
    </w:p>
    <w:p w:rsidR="002B761E" w:rsidRPr="002B761E" w:rsidRDefault="002B761E" w:rsidP="005E4478">
      <w:pPr>
        <w:ind w:right="-7" w:firstLine="284"/>
      </w:pPr>
      <w:r w:rsidRPr="002B761E">
        <w:t xml:space="preserve">- </w:t>
      </w:r>
      <w:r w:rsidR="004E56E1" w:rsidRPr="002B761E">
        <w:t xml:space="preserve">Heinz von </w:t>
      </w:r>
      <w:r w:rsidRPr="002B761E">
        <w:t xml:space="preserve">Foester, </w:t>
      </w:r>
      <w:r w:rsidRPr="00497018">
        <w:rPr>
          <w:i/>
          <w:iCs/>
        </w:rPr>
        <w:t>Attraverso gli occhi dell’altro</w:t>
      </w:r>
      <w:r w:rsidRPr="002B761E">
        <w:t>, Milano, Guerini e Associati, 1996</w:t>
      </w:r>
    </w:p>
    <w:p w:rsidR="002B761E" w:rsidRPr="002B761E" w:rsidRDefault="002B761E" w:rsidP="005E4478">
      <w:pPr>
        <w:ind w:right="-7" w:firstLine="284"/>
      </w:pPr>
      <w:r w:rsidRPr="002B761E">
        <w:t xml:space="preserve">- </w:t>
      </w:r>
      <w:r w:rsidR="004E56E1" w:rsidRPr="002B761E">
        <w:t xml:space="preserve">Aldo </w:t>
      </w:r>
      <w:r w:rsidRPr="002B761E">
        <w:t xml:space="preserve">Gargani, </w:t>
      </w:r>
      <w:r w:rsidRPr="00497018">
        <w:rPr>
          <w:i/>
          <w:iCs/>
        </w:rPr>
        <w:t>Il sapere senza fondamenti</w:t>
      </w:r>
      <w:r w:rsidRPr="002B761E">
        <w:t>, Torino, Einaudi, 1975</w:t>
      </w:r>
    </w:p>
    <w:p w:rsidR="002B761E" w:rsidRDefault="002B761E" w:rsidP="005E4478">
      <w:pPr>
        <w:ind w:right="-7" w:firstLine="284"/>
      </w:pPr>
      <w:r w:rsidRPr="002B761E">
        <w:t xml:space="preserve">- </w:t>
      </w:r>
      <w:r w:rsidR="004E56E1" w:rsidRPr="002B761E">
        <w:t xml:space="preserve">Max </w:t>
      </w:r>
      <w:r w:rsidRPr="002B761E">
        <w:t xml:space="preserve">Horkheimer, </w:t>
      </w:r>
      <w:r w:rsidRPr="00497018">
        <w:rPr>
          <w:i/>
          <w:iCs/>
        </w:rPr>
        <w:t>Eclisse della ragione</w:t>
      </w:r>
      <w:r w:rsidRPr="002B761E">
        <w:t>, Torino, Einaudi, 1969</w:t>
      </w:r>
    </w:p>
    <w:p w:rsidR="004E56E1" w:rsidRDefault="004E56E1" w:rsidP="005E4478">
      <w:pPr>
        <w:ind w:right="-7" w:firstLine="284"/>
      </w:pPr>
      <w:r w:rsidRPr="002B761E">
        <w:t xml:space="preserve">- Carl Gustav Jung, </w:t>
      </w:r>
      <w:r w:rsidRPr="002B761E">
        <w:rPr>
          <w:i/>
          <w:iCs/>
        </w:rPr>
        <w:t>La psicologia del kundalini-yoga</w:t>
      </w:r>
      <w:r w:rsidRPr="002B761E">
        <w:t>, Torino, Bollati Boringhieri, 2016</w:t>
      </w:r>
    </w:p>
    <w:p w:rsidR="004E56E1" w:rsidRPr="002B761E" w:rsidRDefault="004E56E1" w:rsidP="005E4478">
      <w:pPr>
        <w:ind w:right="-7" w:firstLine="284"/>
      </w:pPr>
      <w:r w:rsidRPr="002B761E">
        <w:t xml:space="preserve">- Sergio Manghi, </w:t>
      </w:r>
      <w:r w:rsidRPr="002B761E">
        <w:rPr>
          <w:i/>
          <w:iCs/>
        </w:rPr>
        <w:t>La conoscenza ecologica</w:t>
      </w:r>
      <w:r w:rsidRPr="002B761E">
        <w:t>, Milano, Raffaello</w:t>
      </w:r>
      <w:r>
        <w:t xml:space="preserve"> </w:t>
      </w:r>
      <w:r w:rsidRPr="002B761E">
        <w:t>Cortina, 2004</w:t>
      </w:r>
    </w:p>
    <w:p w:rsidR="004E56E1" w:rsidRDefault="004E56E1" w:rsidP="005E4478">
      <w:pPr>
        <w:ind w:right="-7" w:firstLine="284"/>
      </w:pPr>
      <w:r w:rsidRPr="002B761E">
        <w:t xml:space="preserve">- Marshall McLuhan, </w:t>
      </w:r>
      <w:r w:rsidRPr="002B761E">
        <w:rPr>
          <w:i/>
          <w:iCs/>
        </w:rPr>
        <w:t>Gli strumenti del comunicare</w:t>
      </w:r>
      <w:r w:rsidRPr="002B761E">
        <w:t>, Milano, Garzanti, 1977</w:t>
      </w:r>
    </w:p>
    <w:p w:rsidR="002B761E" w:rsidRDefault="004E56E1" w:rsidP="005E4478">
      <w:pPr>
        <w:ind w:right="-7" w:firstLine="284"/>
      </w:pPr>
      <w:r w:rsidRPr="002B761E">
        <w:t xml:space="preserve">- Humberto Maturana, Franscisco Varela, </w:t>
      </w:r>
      <w:r w:rsidRPr="002B761E">
        <w:rPr>
          <w:i/>
          <w:iCs/>
        </w:rPr>
        <w:t>Autopoiesi e cognizione</w:t>
      </w:r>
      <w:r w:rsidRPr="002B761E">
        <w:t>, Venezia, Marsilio, 2012</w:t>
      </w:r>
    </w:p>
    <w:p w:rsidR="004E56E1" w:rsidRDefault="004E56E1" w:rsidP="005E4478">
      <w:pPr>
        <w:ind w:right="-7" w:firstLine="284"/>
      </w:pPr>
      <w:r w:rsidRPr="002B761E">
        <w:t xml:space="preserve">- Humberto Maturana, Ximena Dávila, </w:t>
      </w:r>
      <w:r w:rsidRPr="002B761E">
        <w:rPr>
          <w:i/>
          <w:iCs/>
        </w:rPr>
        <w:t>Emozioni e linguaggio in educazione e politica</w:t>
      </w:r>
      <w:r w:rsidRPr="002B761E">
        <w:t>, Milano, Elèuthera, 2006</w:t>
      </w:r>
    </w:p>
    <w:p w:rsidR="004E56E1" w:rsidRPr="002B761E" w:rsidRDefault="004E56E1" w:rsidP="005E4478">
      <w:pPr>
        <w:ind w:right="-7" w:firstLine="284"/>
      </w:pPr>
      <w:r w:rsidRPr="002B761E">
        <w:t xml:space="preserve">- Humberto Maturana, Francisco Varela, </w:t>
      </w:r>
      <w:r w:rsidRPr="002B761E">
        <w:rPr>
          <w:i/>
          <w:iCs/>
        </w:rPr>
        <w:t>Macchine ed esseri viventi</w:t>
      </w:r>
      <w:r w:rsidRPr="002B761E">
        <w:t>, Roma, Astrolabio-Ubaldini, 1992</w:t>
      </w:r>
    </w:p>
    <w:p w:rsidR="004E56E1" w:rsidRPr="002B761E" w:rsidRDefault="004E56E1" w:rsidP="005E4478">
      <w:pPr>
        <w:ind w:right="-7" w:firstLine="284"/>
      </w:pPr>
      <w:r w:rsidRPr="002B761E">
        <w:t xml:space="preserve">- Marianella Sclavi, </w:t>
      </w:r>
      <w:r w:rsidRPr="002B761E">
        <w:rPr>
          <w:i/>
          <w:iCs/>
        </w:rPr>
        <w:t>Arte di ascoltare e mondi possibili. Come si esce dalle cornici di cui siamo parte</w:t>
      </w:r>
      <w:r w:rsidRPr="002B761E">
        <w:t>, Milano, Mondadori, 2003</w:t>
      </w:r>
    </w:p>
    <w:p w:rsidR="002B761E" w:rsidRDefault="002B761E" w:rsidP="005E4478">
      <w:pPr>
        <w:ind w:right="-7" w:firstLine="284"/>
      </w:pPr>
      <w:r w:rsidRPr="002B761E">
        <w:t>- Paul Watzlawick, Janet Helmick Beavin, Don D</w:t>
      </w:r>
      <w:r>
        <w:t>.</w:t>
      </w:r>
      <w:r w:rsidRPr="002B761E">
        <w:t xml:space="preserve"> Jackson, </w:t>
      </w:r>
      <w:r w:rsidRPr="002B761E">
        <w:rPr>
          <w:i/>
          <w:iCs/>
        </w:rPr>
        <w:t>Pragmatica della comunicazione umana</w:t>
      </w:r>
      <w:r w:rsidRPr="002B761E">
        <w:t>, Roma, Astrolabio-Ubaldini, 1971</w:t>
      </w:r>
    </w:p>
    <w:p w:rsidR="002B761E" w:rsidRPr="004E56E1" w:rsidRDefault="004E56E1" w:rsidP="005E4478">
      <w:pPr>
        <w:ind w:right="-7" w:firstLine="284"/>
        <w:rPr>
          <w:lang w:val="en-US"/>
        </w:rPr>
      </w:pPr>
      <w:r w:rsidRPr="002B761E">
        <w:rPr>
          <w:lang w:val="en-US"/>
        </w:rPr>
        <w:t>- Paul Watzlawick, John H</w:t>
      </w:r>
      <w:r w:rsidR="00DB151C">
        <w:rPr>
          <w:lang w:val="en-US"/>
        </w:rPr>
        <w:t>.</w:t>
      </w:r>
      <w:r w:rsidRPr="002B761E">
        <w:rPr>
          <w:lang w:val="en-US"/>
        </w:rPr>
        <w:t xml:space="preserve"> Weakland, Richard Fisch, </w:t>
      </w:r>
      <w:r w:rsidRPr="002B761E">
        <w:rPr>
          <w:i/>
          <w:iCs/>
          <w:lang w:val="en-US"/>
        </w:rPr>
        <w:t>Change</w:t>
      </w:r>
      <w:r w:rsidRPr="002B761E">
        <w:rPr>
          <w:lang w:val="en-US"/>
        </w:rPr>
        <w:t>, Roma, Astrolabio-Ubaldini, 1974</w:t>
      </w:r>
    </w:p>
    <w:sectPr w:rsidR="002B761E" w:rsidRPr="004E56E1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8A"/>
    <w:rsid w:val="00012E0A"/>
    <w:rsid w:val="00034232"/>
    <w:rsid w:val="00037318"/>
    <w:rsid w:val="000405D1"/>
    <w:rsid w:val="000A42BD"/>
    <w:rsid w:val="000A6C6F"/>
    <w:rsid w:val="000C4207"/>
    <w:rsid w:val="000E5A36"/>
    <w:rsid w:val="0010798C"/>
    <w:rsid w:val="001139DD"/>
    <w:rsid w:val="00132F18"/>
    <w:rsid w:val="00133EAC"/>
    <w:rsid w:val="00135344"/>
    <w:rsid w:val="00173C80"/>
    <w:rsid w:val="001764DE"/>
    <w:rsid w:val="001F28F4"/>
    <w:rsid w:val="00287806"/>
    <w:rsid w:val="002B761E"/>
    <w:rsid w:val="002B7BC2"/>
    <w:rsid w:val="00301EBF"/>
    <w:rsid w:val="00320A85"/>
    <w:rsid w:val="00351E5B"/>
    <w:rsid w:val="003B3FD1"/>
    <w:rsid w:val="003B7189"/>
    <w:rsid w:val="003D4D52"/>
    <w:rsid w:val="003E70D5"/>
    <w:rsid w:val="004417BA"/>
    <w:rsid w:val="00442351"/>
    <w:rsid w:val="00464D29"/>
    <w:rsid w:val="00497018"/>
    <w:rsid w:val="004E56E1"/>
    <w:rsid w:val="004E6520"/>
    <w:rsid w:val="00532134"/>
    <w:rsid w:val="005366E5"/>
    <w:rsid w:val="00571DB2"/>
    <w:rsid w:val="00573C53"/>
    <w:rsid w:val="00592013"/>
    <w:rsid w:val="005C63BA"/>
    <w:rsid w:val="005D7329"/>
    <w:rsid w:val="005E4478"/>
    <w:rsid w:val="005E4DAF"/>
    <w:rsid w:val="005F05AB"/>
    <w:rsid w:val="005F588A"/>
    <w:rsid w:val="006014D3"/>
    <w:rsid w:val="006514BD"/>
    <w:rsid w:val="0065755D"/>
    <w:rsid w:val="00666C5A"/>
    <w:rsid w:val="00676A29"/>
    <w:rsid w:val="006C79D4"/>
    <w:rsid w:val="006C7F60"/>
    <w:rsid w:val="006E04C0"/>
    <w:rsid w:val="00711E6D"/>
    <w:rsid w:val="00731319"/>
    <w:rsid w:val="007670DB"/>
    <w:rsid w:val="0078554B"/>
    <w:rsid w:val="007C2D49"/>
    <w:rsid w:val="007D674F"/>
    <w:rsid w:val="008254AB"/>
    <w:rsid w:val="008304FD"/>
    <w:rsid w:val="008415CC"/>
    <w:rsid w:val="00842B07"/>
    <w:rsid w:val="00862D21"/>
    <w:rsid w:val="0086762F"/>
    <w:rsid w:val="00884D70"/>
    <w:rsid w:val="00887C75"/>
    <w:rsid w:val="008D5F19"/>
    <w:rsid w:val="00912466"/>
    <w:rsid w:val="00927494"/>
    <w:rsid w:val="00934C99"/>
    <w:rsid w:val="009E6468"/>
    <w:rsid w:val="009E64AB"/>
    <w:rsid w:val="00A2404E"/>
    <w:rsid w:val="00A35A1C"/>
    <w:rsid w:val="00A67BEA"/>
    <w:rsid w:val="00A913E5"/>
    <w:rsid w:val="00A95774"/>
    <w:rsid w:val="00A9786C"/>
    <w:rsid w:val="00AA36FF"/>
    <w:rsid w:val="00AD3272"/>
    <w:rsid w:val="00AF4920"/>
    <w:rsid w:val="00B0570E"/>
    <w:rsid w:val="00B13CD7"/>
    <w:rsid w:val="00B14192"/>
    <w:rsid w:val="00B50F98"/>
    <w:rsid w:val="00B72F91"/>
    <w:rsid w:val="00B813BF"/>
    <w:rsid w:val="00BB4A8F"/>
    <w:rsid w:val="00C76BA9"/>
    <w:rsid w:val="00C8524A"/>
    <w:rsid w:val="00C9011A"/>
    <w:rsid w:val="00CA7862"/>
    <w:rsid w:val="00CB1C62"/>
    <w:rsid w:val="00CC17A1"/>
    <w:rsid w:val="00D21230"/>
    <w:rsid w:val="00D32B78"/>
    <w:rsid w:val="00D41CD5"/>
    <w:rsid w:val="00D8106A"/>
    <w:rsid w:val="00D96000"/>
    <w:rsid w:val="00DA1DDD"/>
    <w:rsid w:val="00DB151C"/>
    <w:rsid w:val="00DB59FC"/>
    <w:rsid w:val="00DD172D"/>
    <w:rsid w:val="00DD62F5"/>
    <w:rsid w:val="00DD7603"/>
    <w:rsid w:val="00E13230"/>
    <w:rsid w:val="00E25B1C"/>
    <w:rsid w:val="00E26834"/>
    <w:rsid w:val="00E45D82"/>
    <w:rsid w:val="00E51A3C"/>
    <w:rsid w:val="00E54881"/>
    <w:rsid w:val="00E632A7"/>
    <w:rsid w:val="00E661C4"/>
    <w:rsid w:val="00EB698D"/>
    <w:rsid w:val="00ED2AD2"/>
    <w:rsid w:val="00ED7E7A"/>
    <w:rsid w:val="00EF478F"/>
    <w:rsid w:val="00F107A3"/>
    <w:rsid w:val="00F7358E"/>
    <w:rsid w:val="00FB7EF5"/>
    <w:rsid w:val="00FD35CE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24539"/>
  <w15:chartTrackingRefBased/>
  <w15:docId w15:val="{7FE2B6C4-DACB-674B-844A-BDC016BB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B76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3306</TotalTime>
  <Pages>5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66</cp:revision>
  <cp:lastPrinted>2021-03-08T09:47:00Z</cp:lastPrinted>
  <dcterms:created xsi:type="dcterms:W3CDTF">2021-02-26T06:58:00Z</dcterms:created>
  <dcterms:modified xsi:type="dcterms:W3CDTF">2021-03-08T13:30:00Z</dcterms:modified>
</cp:coreProperties>
</file>