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C255A" w:rsidRPr="00D26196" w:rsidRDefault="00D26196" w:rsidP="00223FDE">
      <w:pPr>
        <w:ind w:right="1957" w:firstLine="283"/>
        <w:rPr>
          <w:b/>
          <w:bCs/>
        </w:rPr>
      </w:pPr>
      <w:r>
        <w:rPr>
          <w:b/>
          <w:bCs/>
          <w:sz w:val="36"/>
          <w:szCs w:val="36"/>
        </w:rPr>
        <w:t>Casellario</w:t>
      </w:r>
      <w:r w:rsidR="00C56540">
        <w:rPr>
          <w:b/>
          <w:bCs/>
          <w:sz w:val="36"/>
          <w:szCs w:val="36"/>
        </w:rPr>
        <w:t xml:space="preserve"> altrui</w:t>
      </w:r>
    </w:p>
    <w:p w:rsidR="00D26196" w:rsidRDefault="00D26196" w:rsidP="00223FDE">
      <w:pPr>
        <w:ind w:right="1957" w:firstLine="283"/>
      </w:pPr>
      <w:r>
        <w:t xml:space="preserve">di </w:t>
      </w:r>
      <w:proofErr w:type="spellStart"/>
      <w:r>
        <w:t>lorenzo</w:t>
      </w:r>
      <w:proofErr w:type="spellEnd"/>
      <w:r>
        <w:t xml:space="preserve"> merlo </w:t>
      </w:r>
      <w:proofErr w:type="spellStart"/>
      <w:r>
        <w:t>ekarrrt</w:t>
      </w:r>
      <w:proofErr w:type="spellEnd"/>
      <w:r>
        <w:t xml:space="preserve"> – 0</w:t>
      </w:r>
      <w:r w:rsidR="00E8649C">
        <w:t>5</w:t>
      </w:r>
      <w:r>
        <w:t>0926</w:t>
      </w:r>
    </w:p>
    <w:p w:rsidR="003D6866" w:rsidRDefault="003D6866" w:rsidP="00223FDE">
      <w:pPr>
        <w:ind w:right="1957" w:firstLine="283"/>
      </w:pPr>
    </w:p>
    <w:p w:rsidR="003D6866" w:rsidRPr="001009BF" w:rsidRDefault="003D6866" w:rsidP="00223FDE">
      <w:pPr>
        <w:ind w:right="1957" w:firstLine="283"/>
        <w:rPr>
          <w:i/>
          <w:iCs/>
        </w:rPr>
      </w:pPr>
      <w:r w:rsidRPr="001009BF">
        <w:rPr>
          <w:i/>
          <w:iCs/>
        </w:rPr>
        <w:t>Autoreferenzialità</w:t>
      </w:r>
      <w:r w:rsidR="001009BF" w:rsidRPr="001009BF">
        <w:rPr>
          <w:i/>
          <w:iCs/>
        </w:rPr>
        <w:t xml:space="preserve"> della realtà</w:t>
      </w:r>
      <w:r w:rsidR="00C56540">
        <w:rPr>
          <w:i/>
          <w:iCs/>
        </w:rPr>
        <w:t>.</w:t>
      </w:r>
    </w:p>
    <w:p w:rsidR="00E8649C" w:rsidRDefault="00E8649C" w:rsidP="00223FDE">
      <w:pPr>
        <w:ind w:right="1957" w:firstLine="283"/>
      </w:pPr>
    </w:p>
    <w:p w:rsidR="001009BF" w:rsidRDefault="001009BF" w:rsidP="00223FDE">
      <w:pPr>
        <w:ind w:right="1957" w:firstLine="283"/>
      </w:pPr>
    </w:p>
    <w:p w:rsidR="008E5505" w:rsidRDefault="00E8649C" w:rsidP="00223FDE">
      <w:pPr>
        <w:ind w:right="1957" w:firstLine="283"/>
      </w:pPr>
      <w:r>
        <w:t>Come bimbi felici che danno forma al loro castello di sabbia, così noi costruiamo, ugualmente rapiti dalle nostre visioni</w:t>
      </w:r>
      <w:r w:rsidR="008E5505">
        <w:t>,</w:t>
      </w:r>
      <w:r>
        <w:t xml:space="preserve"> la nostra realtà</w:t>
      </w:r>
      <w:r w:rsidR="008E5505">
        <w:t>,</w:t>
      </w:r>
      <w:r>
        <w:t xml:space="preserve"> ugualmente autoreferenziale </w:t>
      </w:r>
      <w:r w:rsidR="00223FDE">
        <w:t>al gioco sulla battigia.</w:t>
      </w:r>
      <w:r>
        <w:t xml:space="preserve"> </w:t>
      </w:r>
    </w:p>
    <w:p w:rsidR="000A0C14" w:rsidRDefault="00223FDE" w:rsidP="00223FDE">
      <w:pPr>
        <w:ind w:right="1957" w:firstLine="283"/>
      </w:pPr>
      <w:r>
        <w:t xml:space="preserve">Realtà che ci appare forte e certa, strutturata e intelligente, </w:t>
      </w:r>
      <w:r w:rsidR="008E5505">
        <w:t xml:space="preserve">giusta e onesta. </w:t>
      </w:r>
      <w:r w:rsidR="005B3D70">
        <w:t xml:space="preserve">Una sorta di giubbotto antiproiettile cognitivo che inconsapevolmente indossiamo ogni volta che ci troviamo in stato di veglia. </w:t>
      </w:r>
      <w:r w:rsidR="000A0C14">
        <w:t xml:space="preserve">Vale per chi procede spavaldo, ma anche per le psicologie affaticate dalla pena dell’esistenza. </w:t>
      </w:r>
    </w:p>
    <w:p w:rsidR="00E8649C" w:rsidRDefault="00E20481" w:rsidP="00223FDE">
      <w:pPr>
        <w:ind w:right="1957" w:firstLine="283"/>
      </w:pPr>
      <w:r>
        <w:t xml:space="preserve">Se servisse un campione </w:t>
      </w:r>
      <w:r w:rsidR="00D6189A">
        <w:t xml:space="preserve">a sostegno dell’idea che “la mappa non è il territorio” (Alfred </w:t>
      </w:r>
      <w:proofErr w:type="spellStart"/>
      <w:r w:rsidR="00D6189A">
        <w:t>Korzybski</w:t>
      </w:r>
      <w:proofErr w:type="spellEnd"/>
      <w:r w:rsidR="00D6189A">
        <w:t>, 1879-1950</w:t>
      </w:r>
      <w:r w:rsidR="00382C6E">
        <w:t xml:space="preserve">. </w:t>
      </w:r>
      <w:r w:rsidR="00864393">
        <w:t>Concetto r</w:t>
      </w:r>
      <w:r w:rsidR="00382C6E">
        <w:t xml:space="preserve">ipreso e reso </w:t>
      </w:r>
      <w:r w:rsidR="00FE6FB3">
        <w:t>più noto da Gregory Bateson, 1904-1980</w:t>
      </w:r>
      <w:r w:rsidR="00D6189A">
        <w:t xml:space="preserve">), il castello di sabbia svolgerebbe egregiamente la funzione. </w:t>
      </w:r>
      <w:r w:rsidR="009A7FDC">
        <w:t>Concetto sostanzialmente sovrapponibile a quello del mito della caverna di Platone (428/7-</w:t>
      </w:r>
      <w:r w:rsidR="009F19BD">
        <w:t xml:space="preserve">348/7 </w:t>
      </w:r>
      <w:proofErr w:type="spellStart"/>
      <w:r w:rsidR="009F19BD">
        <w:t>a.c.</w:t>
      </w:r>
      <w:proofErr w:type="spellEnd"/>
      <w:r w:rsidR="009A7FDC">
        <w:t>).</w:t>
      </w:r>
    </w:p>
    <w:p w:rsidR="00720677" w:rsidRDefault="00382C6E" w:rsidP="00A07473">
      <w:pPr>
        <w:ind w:right="1957" w:firstLine="283"/>
      </w:pPr>
      <w:r>
        <w:t>Nonostante l’enorme valore pedagogico contenuto nella formula del p</w:t>
      </w:r>
      <w:r w:rsidR="00FE6FB3">
        <w:t>e</w:t>
      </w:r>
      <w:r>
        <w:t>nsatore e matematico polacco</w:t>
      </w:r>
      <w:r w:rsidR="005B4729">
        <w:t>, niente di quest</w:t>
      </w:r>
      <w:r w:rsidR="00864393">
        <w:t>o</w:t>
      </w:r>
      <w:r w:rsidR="005B4729">
        <w:t xml:space="preserve"> è presente nella cultura</w:t>
      </w:r>
      <w:r w:rsidR="00CF749B">
        <w:t xml:space="preserve"> che respiriamo. Tracce e coltivazioni sono limitate entro alcuni settori, tra cui quello terapeutico, psicomotorio, esistenziale evolutivo, psico</w:t>
      </w:r>
      <w:r w:rsidR="00491810">
        <w:t>-</w:t>
      </w:r>
      <w:r w:rsidR="00CF749B">
        <w:t>neuro</w:t>
      </w:r>
      <w:r w:rsidR="00491810">
        <w:t>-</w:t>
      </w:r>
      <w:r w:rsidR="00CF749B">
        <w:t>endocrino</w:t>
      </w:r>
      <w:r w:rsidR="00491810">
        <w:t>-immunolog</w:t>
      </w:r>
      <w:r w:rsidR="00CF749B">
        <w:t>ico</w:t>
      </w:r>
      <w:r w:rsidR="00791DEB">
        <w:t>, programmazione neuro-linguistica.</w:t>
      </w:r>
      <w:r w:rsidR="00CF749B">
        <w:t xml:space="preserve"> </w:t>
      </w:r>
    </w:p>
    <w:p w:rsidR="00382C6E" w:rsidRDefault="00D76851" w:rsidP="00223FDE">
      <w:pPr>
        <w:ind w:right="1957" w:firstLine="283"/>
      </w:pPr>
      <w:r>
        <w:t xml:space="preserve">Tra l’altro, </w:t>
      </w:r>
      <w:r w:rsidR="00864393">
        <w:t xml:space="preserve">si tratta di </w:t>
      </w:r>
      <w:r>
        <w:t>settori che</w:t>
      </w:r>
      <w:r w:rsidR="00864393">
        <w:t>,</w:t>
      </w:r>
      <w:r>
        <w:t xml:space="preserve"> invece di farsi portabandiera politica di quell’enorme valore formativo e relazionale, se ne stanno nel loro cantuccio come ragni sulla tela in attesa del paziente-preda. </w:t>
      </w:r>
      <w:r w:rsidR="00C951EA">
        <w:t>Ruolo che le persone non rivest</w:t>
      </w:r>
      <w:r w:rsidR="00491810">
        <w:t>i</w:t>
      </w:r>
      <w:r w:rsidR="00C951EA">
        <w:t>rebbero se cresciute con la consapevolezza che la mappa non è il territorio, ovvero che la loro realtà è arbitraria al pari di quella altrui e che difenderla fino a morire o a dare la morte corrisp</w:t>
      </w:r>
      <w:r w:rsidR="00491810">
        <w:t>o</w:t>
      </w:r>
      <w:r w:rsidR="00C951EA">
        <w:t xml:space="preserve">nde con precisione al carburante necessario a mantenere e mantenersi nella realtà conflittuale, cioè nella dimensione </w:t>
      </w:r>
      <w:r w:rsidR="00491810">
        <w:t>in cui il conflitto</w:t>
      </w:r>
      <w:r w:rsidR="005F4FFA">
        <w:t xml:space="preserve"> di ogni schiatta </w:t>
      </w:r>
      <w:r w:rsidR="00491810">
        <w:t>è legittimo.</w:t>
      </w:r>
    </w:p>
    <w:p w:rsidR="00BD7064" w:rsidRDefault="00BD7064" w:rsidP="00223FDE">
      <w:pPr>
        <w:ind w:right="1957" w:firstLine="283"/>
      </w:pPr>
    </w:p>
    <w:p w:rsidR="00BD7064" w:rsidRDefault="00BD7064" w:rsidP="00223FDE">
      <w:pPr>
        <w:ind w:right="1957" w:firstLine="283"/>
      </w:pPr>
      <w:r>
        <w:t xml:space="preserve">Se non possiamo consumare l’esistenza senza un’identità </w:t>
      </w:r>
      <w:r>
        <w:t>forte e certa, strutturata e intelligente, giusta e onesta</w:t>
      </w:r>
      <w:r>
        <w:t xml:space="preserve"> e il relativo senso delle cose</w:t>
      </w:r>
      <w:r w:rsidR="00B21E81">
        <w:t>, possiamo però</w:t>
      </w:r>
      <w:r w:rsidR="00D4719A">
        <w:t xml:space="preserve"> sfruttare le occasioni disseminate su tutti i sentieri della vita, per passare da uno stato profondo di affermazione di noi stessi, della nostra importanza personale, ad uno di ascolto, in cui tralasciarci, </w:t>
      </w:r>
      <w:r w:rsidR="001668A4">
        <w:t>per scoprire l’universo presente dietro le quinte delle mappe altrui.</w:t>
      </w:r>
    </w:p>
    <w:p w:rsidR="002F0638" w:rsidRDefault="001668A4" w:rsidP="001769BD">
      <w:pPr>
        <w:ind w:right="1957" w:firstLine="283"/>
      </w:pPr>
      <w:r>
        <w:t xml:space="preserve">Ma anche questo passaggio è precluso dalla cultura che inneggia alla competitività in cui conta solo emergere. La medesima cultura che agevola l’afflizione nelle vite di </w:t>
      </w:r>
      <w:r w:rsidR="001769BD">
        <w:t xml:space="preserve">chi </w:t>
      </w:r>
      <w:r>
        <w:t xml:space="preserve">resta sotto a fare da tappeto </w:t>
      </w:r>
      <w:r w:rsidR="002F0638">
        <w:t>a quelli il cui castello di sabbia non è ancora crollato sotto l’onda delle burrasche della storia.</w:t>
      </w:r>
    </w:p>
    <w:p w:rsidR="002F0638" w:rsidRDefault="002F0638" w:rsidP="00223FDE">
      <w:pPr>
        <w:ind w:right="1957" w:firstLine="283"/>
      </w:pPr>
      <w:r>
        <w:t>Scambiare la mappa per il territorio</w:t>
      </w:r>
      <w:r w:rsidR="00C12BC0">
        <w:t xml:space="preserve"> corrisponde a muoversi sulla mappa </w:t>
      </w:r>
      <w:r w:rsidR="006E67A3">
        <w:t>credendo sia</w:t>
      </w:r>
      <w:r w:rsidR="00C12BC0">
        <w:t xml:space="preserve"> il territorio</w:t>
      </w:r>
      <w:r w:rsidR="006E67A3">
        <w:t>, tanto che la mappa</w:t>
      </w:r>
      <w:r w:rsidR="003E08B1">
        <w:t xml:space="preserve"> autoreferenziale assume inconsapevolmente in noi lo stato di territorio</w:t>
      </w:r>
      <w:r w:rsidR="006E67A3">
        <w:t>. Una sorta di rimpiattino</w:t>
      </w:r>
      <w:r w:rsidR="00C12BC0">
        <w:t xml:space="preserve"> </w:t>
      </w:r>
      <w:r w:rsidR="003E08B1">
        <w:t xml:space="preserve">dovuto all’inconsapevolezza, </w:t>
      </w:r>
      <w:r w:rsidR="006E67A3">
        <w:t>dalle latenti sorprese per lo più in forma di scontro frontale, con degenze più o meno lunghe, ammesso d’essere sopravvissuti.</w:t>
      </w:r>
      <w:r w:rsidR="003E08B1">
        <w:t xml:space="preserve"> Un’inconsapevolezza che, da un lato riguarda le necessità del proprio sostentamento e dall’altro</w:t>
      </w:r>
      <w:r w:rsidR="00CF3799">
        <w:t xml:space="preserve"> cosa tali necessità comportano a noi e al </w:t>
      </w:r>
      <w:r w:rsidR="00CF3799">
        <w:lastRenderedPageBreak/>
        <w:t xml:space="preserve">prossimo se e quando vengono affermate secondo le modalità del maglio sull’acciaio. </w:t>
      </w:r>
    </w:p>
    <w:p w:rsidR="00CF3799" w:rsidRDefault="00CF3799" w:rsidP="00223FDE">
      <w:pPr>
        <w:ind w:right="1957" w:firstLine="283"/>
      </w:pPr>
    </w:p>
    <w:p w:rsidR="00CF3799" w:rsidRDefault="00CF3799" w:rsidP="00223FDE">
      <w:pPr>
        <w:ind w:right="1957" w:firstLine="283"/>
      </w:pPr>
      <w:r>
        <w:t>Se</w:t>
      </w:r>
      <w:r w:rsidR="00794086">
        <w:t>,</w:t>
      </w:r>
      <w:r>
        <w:t xml:space="preserve"> </w:t>
      </w:r>
      <w:r w:rsidR="00794086">
        <w:t xml:space="preserve">con parole gentili si può dire che </w:t>
      </w:r>
      <w:r w:rsidR="00794086" w:rsidRPr="00794086">
        <w:rPr>
          <w:i/>
          <w:iCs/>
        </w:rPr>
        <w:t>fraintendere</w:t>
      </w:r>
      <w:r w:rsidR="00794086">
        <w:t xml:space="preserve"> mappa e territorio significa tenere accesa la miccia di una bomba a orologeria di cui siamo ignari</w:t>
      </w:r>
      <w:r w:rsidR="00F66B20">
        <w:t xml:space="preserve">, </w:t>
      </w:r>
      <w:r w:rsidR="008F6BDF">
        <w:t>si può traslare la confusione nella figura del casellario. Un insieme di scomparti creati alla bisogna – senza necessità di razionalizzazione – quali contrafforti per sostenere il nostro fragile castello.</w:t>
      </w:r>
      <w:r w:rsidR="00BE337F">
        <w:t xml:space="preserve"> </w:t>
      </w:r>
    </w:p>
    <w:p w:rsidR="00720677" w:rsidRDefault="00BE337F" w:rsidP="00296229">
      <w:pPr>
        <w:ind w:right="1957" w:firstLine="283"/>
      </w:pPr>
      <w:r>
        <w:t>Casella dopo casella componiamo con ordine cartesiano i criteri della vita. Un ordine che, non di rado, visto dal prossimo, ci appare come un rebus troppo difficile per accedere alla conoscenza dell’altro, del suo univer</w:t>
      </w:r>
      <w:r w:rsidR="00C42805">
        <w:t>s</w:t>
      </w:r>
      <w:r>
        <w:t>o, delle sue coordinate</w:t>
      </w:r>
      <w:r w:rsidR="00C42805">
        <w:t xml:space="preserve"> di lunga e breve frequenza.</w:t>
      </w:r>
      <w:r>
        <w:t xml:space="preserve"> </w:t>
      </w:r>
      <w:r w:rsidR="001769BD">
        <w:t>È quest’ultimo u</w:t>
      </w:r>
      <w:r w:rsidR="00C42805">
        <w:t>n</w:t>
      </w:r>
      <w:r>
        <w:t xml:space="preserve"> epilogo </w:t>
      </w:r>
      <w:r w:rsidR="00C42805">
        <w:t xml:space="preserve">che non aggiunge né toglie niente a quanto già </w:t>
      </w:r>
      <w:r w:rsidR="001769BD">
        <w:t xml:space="preserve">appena </w:t>
      </w:r>
      <w:r w:rsidR="00C42805">
        <w:t xml:space="preserve">detto, fatto salvo per coloro che, per una volta, invece di utilizzare il proprio casellario di sabbia, vomitatore di giudizi e interpretazioni lontane dal significato originario di queste righe, </w:t>
      </w:r>
      <w:r w:rsidR="00031FC6">
        <w:t>si ferm</w:t>
      </w:r>
      <w:r w:rsidR="001769BD">
        <w:t>i</w:t>
      </w:r>
      <w:r w:rsidR="00031FC6">
        <w:t>no un istante e prov</w:t>
      </w:r>
      <w:r w:rsidR="001769BD">
        <w:t>i</w:t>
      </w:r>
      <w:r w:rsidR="00031FC6">
        <w:t>no a vedere come la propria mappa o interpretazione del mondo non fosse che un fragile castello di sabbia.</w:t>
      </w:r>
      <w:r w:rsidR="001769BD">
        <w:t xml:space="preserve"> Che</w:t>
      </w:r>
      <w:r w:rsidR="00F96A7E">
        <w:t xml:space="preserve"> cessino di vedere la verità nel proprio casellario e scoprano in che termini è presente anche in quello altrui.</w:t>
      </w:r>
      <w:r w:rsidR="00546529">
        <w:t xml:space="preserve"> E anche che la realtà, che si impegnavano a descrivere più minuziosamente possibile, di fatto non c’è, almeno finché non ci siamo noi, e il nostro casellario, a descriverla.</w:t>
      </w:r>
    </w:p>
    <w:p w:rsidR="00874DAC" w:rsidRDefault="00874DAC" w:rsidP="00296229">
      <w:pPr>
        <w:ind w:right="1957" w:firstLine="283"/>
      </w:pPr>
    </w:p>
    <w:p w:rsidR="00742ADC" w:rsidRDefault="00742ADC" w:rsidP="00296229">
      <w:pPr>
        <w:ind w:right="1957" w:firstLine="283"/>
      </w:pPr>
      <w:r>
        <w:t>“</w:t>
      </w:r>
      <w:r w:rsidRPr="00742ADC">
        <w:rPr>
          <w:b/>
          <w:bCs/>
        </w:rPr>
        <w:t>Non esiste esperienza oggettiva</w:t>
      </w:r>
    </w:p>
    <w:p w:rsidR="00725735" w:rsidRDefault="00725735" w:rsidP="00E37C00">
      <w:pPr>
        <w:ind w:right="1957" w:firstLine="283"/>
      </w:pPr>
      <w:r>
        <w:t>[...]</w:t>
      </w:r>
    </w:p>
    <w:p w:rsidR="00E37C00" w:rsidRDefault="00874DAC" w:rsidP="00E37C00">
      <w:pPr>
        <w:ind w:right="1957" w:firstLine="283"/>
      </w:pPr>
      <w:r w:rsidRPr="00874DAC">
        <w:t>L'esperienza del mondo esterno è sempre mediata da specifici organi di senso e da specifici canali neurali. In questa misura, gli oggetti sono mie creazioni e l'esperienza che ho di essi è soggettiva, non oggettiva.</w:t>
      </w:r>
    </w:p>
    <w:p w:rsidR="00874DAC" w:rsidRDefault="00874DAC" w:rsidP="00E37C00">
      <w:pPr>
        <w:ind w:right="1957" w:firstLine="283"/>
      </w:pPr>
      <w:r w:rsidRPr="00874DAC">
        <w:t>Tuttavia, non è banale osservare che pochissimi, almeno nella </w:t>
      </w:r>
      <w:hyperlink r:id="rId7" w:history="1">
        <w:r w:rsidRPr="00874DAC">
          <w:t>cultu</w:t>
        </w:r>
        <w:r w:rsidRPr="00874DAC">
          <w:t>r</w:t>
        </w:r>
        <w:r w:rsidRPr="00874DAC">
          <w:t>a</w:t>
        </w:r>
      </w:hyperlink>
      <w:r w:rsidRPr="00874DAC">
        <w:t> occidentale, dubitano dell'oggettività di dati sensoriali come il dolore o delle proprie immagini visive del mondo esterno. La nostra civiltà è profondamente basata su questa illusione</w:t>
      </w:r>
      <w:r>
        <w:t>”</w:t>
      </w:r>
      <w:r w:rsidRPr="00874DAC">
        <w:t>.</w:t>
      </w:r>
    </w:p>
    <w:p w:rsidR="00874DAC" w:rsidRDefault="00874DAC" w:rsidP="00296229">
      <w:pPr>
        <w:ind w:right="1957" w:firstLine="283"/>
      </w:pPr>
    </w:p>
    <w:p w:rsidR="00874DAC" w:rsidRDefault="00874DAC" w:rsidP="00296229">
      <w:pPr>
        <w:ind w:right="1957" w:firstLine="283"/>
      </w:pPr>
      <w:r>
        <w:t xml:space="preserve">Gregory Bateson, </w:t>
      </w:r>
      <w:r w:rsidRPr="00742ADC">
        <w:rPr>
          <w:i/>
          <w:iCs/>
        </w:rPr>
        <w:t>Mente e natura</w:t>
      </w:r>
      <w:r>
        <w:t xml:space="preserve">, </w:t>
      </w:r>
      <w:r w:rsidR="00742ADC">
        <w:t>19</w:t>
      </w:r>
      <w:r w:rsidR="00E37C00">
        <w:t>91</w:t>
      </w:r>
      <w:r>
        <w:t xml:space="preserve">, </w:t>
      </w:r>
      <w:r w:rsidR="00742ADC">
        <w:t xml:space="preserve">Milano, </w:t>
      </w:r>
      <w:r>
        <w:t>Adelphi, p. 49.</w:t>
      </w:r>
    </w:p>
    <w:p w:rsidR="00874DAC" w:rsidRDefault="00874DAC" w:rsidP="00296229">
      <w:pPr>
        <w:ind w:right="1957" w:firstLine="283"/>
      </w:pPr>
    </w:p>
    <w:sectPr w:rsidR="00874DAC" w:rsidSect="00DD5718">
      <w:footerReference w:type="even" r:id="rId8"/>
      <w:footerReference w:type="default" r:id="rId9"/>
      <w:pgSz w:w="1188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E28B2" w:rsidRDefault="006E28B2" w:rsidP="003D6866">
      <w:r>
        <w:separator/>
      </w:r>
    </w:p>
  </w:endnote>
  <w:endnote w:type="continuationSeparator" w:id="0">
    <w:p w:rsidR="006E28B2" w:rsidRDefault="006E28B2" w:rsidP="003D6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 (Titoli (testo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-26178775"/>
      <w:docPartObj>
        <w:docPartGallery w:val="Page Numbers (Bottom of Page)"/>
        <w:docPartUnique/>
      </w:docPartObj>
    </w:sdtPr>
    <w:sdtContent>
      <w:p w:rsidR="003D6866" w:rsidRDefault="003D6866" w:rsidP="00953C9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:rsidR="003D6866" w:rsidRDefault="003D6866" w:rsidP="003D686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opagina"/>
      </w:rPr>
      <w:id w:val="273061348"/>
      <w:docPartObj>
        <w:docPartGallery w:val="Page Numbers (Bottom of Page)"/>
        <w:docPartUnique/>
      </w:docPartObj>
    </w:sdtPr>
    <w:sdtContent>
      <w:p w:rsidR="003D6866" w:rsidRDefault="003D6866" w:rsidP="00953C98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3D6866" w:rsidRDefault="003D6866" w:rsidP="003D686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E28B2" w:rsidRDefault="006E28B2" w:rsidP="003D6866">
      <w:r>
        <w:separator/>
      </w:r>
    </w:p>
  </w:footnote>
  <w:footnote w:type="continuationSeparator" w:id="0">
    <w:p w:rsidR="006E28B2" w:rsidRDefault="006E28B2" w:rsidP="003D68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mirrorMargins/>
  <w:proofState w:spelling="clean" w:grammar="clean"/>
  <w:defaultTabStop w:val="708"/>
  <w:hyphenationZone w:val="283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96"/>
    <w:rsid w:val="00031FC6"/>
    <w:rsid w:val="000A0C14"/>
    <w:rsid w:val="001009BF"/>
    <w:rsid w:val="001668A4"/>
    <w:rsid w:val="001769BD"/>
    <w:rsid w:val="001A0F6B"/>
    <w:rsid w:val="00215E5C"/>
    <w:rsid w:val="00223FDE"/>
    <w:rsid w:val="00296229"/>
    <w:rsid w:val="002F0638"/>
    <w:rsid w:val="00382C6E"/>
    <w:rsid w:val="003B74F3"/>
    <w:rsid w:val="003D6866"/>
    <w:rsid w:val="003E08B1"/>
    <w:rsid w:val="00491810"/>
    <w:rsid w:val="00546529"/>
    <w:rsid w:val="005B3D70"/>
    <w:rsid w:val="005B4729"/>
    <w:rsid w:val="005F4FFA"/>
    <w:rsid w:val="006E28B2"/>
    <w:rsid w:val="006E67A3"/>
    <w:rsid w:val="00720677"/>
    <w:rsid w:val="00725735"/>
    <w:rsid w:val="00742ADC"/>
    <w:rsid w:val="00791DEB"/>
    <w:rsid w:val="00794086"/>
    <w:rsid w:val="00864393"/>
    <w:rsid w:val="00874DAC"/>
    <w:rsid w:val="00881831"/>
    <w:rsid w:val="008A1D75"/>
    <w:rsid w:val="008E5505"/>
    <w:rsid w:val="008F6BDF"/>
    <w:rsid w:val="009545C3"/>
    <w:rsid w:val="009A7FDC"/>
    <w:rsid w:val="009B4C4E"/>
    <w:rsid w:val="009F19BD"/>
    <w:rsid w:val="00A07473"/>
    <w:rsid w:val="00B21E81"/>
    <w:rsid w:val="00BD7064"/>
    <w:rsid w:val="00BE337F"/>
    <w:rsid w:val="00C12BC0"/>
    <w:rsid w:val="00C42805"/>
    <w:rsid w:val="00C56540"/>
    <w:rsid w:val="00C951EA"/>
    <w:rsid w:val="00CF3799"/>
    <w:rsid w:val="00CF749B"/>
    <w:rsid w:val="00D26196"/>
    <w:rsid w:val="00D4719A"/>
    <w:rsid w:val="00D6189A"/>
    <w:rsid w:val="00D76851"/>
    <w:rsid w:val="00DD5718"/>
    <w:rsid w:val="00E20481"/>
    <w:rsid w:val="00E37C00"/>
    <w:rsid w:val="00E8649C"/>
    <w:rsid w:val="00F66B20"/>
    <w:rsid w:val="00F96A7E"/>
    <w:rsid w:val="00FC255A"/>
    <w:rsid w:val="00FE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945930"/>
  <w15:chartTrackingRefBased/>
  <w15:docId w15:val="{E5ABC50A-914B-1541-A9CE-6D1D61A30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ind w:left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paragraph" w:styleId="Titolo1">
    <w:name w:val="heading 1"/>
    <w:basedOn w:val="Normale"/>
    <w:link w:val="Titolo1Carattere"/>
    <w:autoRedefine/>
    <w:uiPriority w:val="9"/>
    <w:qFormat/>
    <w:rsid w:val="008A1D75"/>
    <w:pPr>
      <w:ind w:left="0" w:right="2546" w:firstLine="284"/>
      <w:outlineLvl w:val="0"/>
    </w:pPr>
    <w:rPr>
      <w:b/>
      <w:bCs/>
      <w:kern w:val="36"/>
      <w:szCs w:val="48"/>
    </w:rPr>
  </w:style>
  <w:style w:type="paragraph" w:styleId="Titolo2">
    <w:name w:val="heading 2"/>
    <w:basedOn w:val="Normale"/>
    <w:next w:val="Normale"/>
    <w:link w:val="Titolo2Carattere"/>
    <w:autoRedefine/>
    <w:uiPriority w:val="9"/>
    <w:unhideWhenUsed/>
    <w:qFormat/>
    <w:rsid w:val="001A0F6B"/>
    <w:pPr>
      <w:keepNext/>
      <w:keepLines/>
      <w:ind w:left="0" w:right="2546" w:firstLine="284"/>
      <w:outlineLvl w:val="1"/>
    </w:pPr>
    <w:rPr>
      <w:rFonts w:ascii="Times New Roman (Titoli (testo" w:eastAsiaTheme="majorEastAsia" w:hAnsi="Times New Roman (Titoli (testo" w:cstheme="majorBidi"/>
      <w:b/>
      <w:color w:val="000000" w:themeColor="text1"/>
      <w:szCs w:val="26"/>
    </w:rPr>
  </w:style>
  <w:style w:type="paragraph" w:styleId="Titolo3">
    <w:name w:val="heading 3"/>
    <w:basedOn w:val="Normale"/>
    <w:next w:val="Normale"/>
    <w:link w:val="Titolo3Carattere"/>
    <w:autoRedefine/>
    <w:uiPriority w:val="9"/>
    <w:unhideWhenUsed/>
    <w:qFormat/>
    <w:rsid w:val="008A1D75"/>
    <w:pPr>
      <w:keepNext/>
      <w:keepLines/>
      <w:ind w:left="0" w:right="2546" w:firstLine="284"/>
      <w:outlineLvl w:val="2"/>
    </w:pPr>
    <w:rPr>
      <w:rFonts w:ascii="Times New Roman (Titoli (testo" w:eastAsiaTheme="majorEastAsia" w:hAnsi="Times New Roman (Titoli (testo" w:cstheme="majorBidi"/>
      <w:b/>
      <w:color w:val="000000" w:themeColor="text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1D75"/>
    <w:rPr>
      <w:b/>
      <w:bCs/>
      <w:kern w:val="36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1A0F6B"/>
    <w:rPr>
      <w:rFonts w:ascii="Times New Roman (Titoli (testo" w:eastAsiaTheme="majorEastAsia" w:hAnsi="Times New Roman (Titoli (testo" w:cstheme="majorBidi"/>
      <w:b/>
      <w:color w:val="000000" w:themeColor="text1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A1D75"/>
    <w:rPr>
      <w:rFonts w:ascii="Times New Roman (Titoli (testo" w:eastAsiaTheme="majorEastAsia" w:hAnsi="Times New Roman (Titoli (testo" w:cstheme="majorBidi"/>
      <w:b/>
      <w:color w:val="000000" w:themeColor="text1"/>
    </w:rPr>
  </w:style>
  <w:style w:type="paragraph" w:styleId="Pidipagina">
    <w:name w:val="footer"/>
    <w:basedOn w:val="Normale"/>
    <w:link w:val="PidipaginaCarattere"/>
    <w:uiPriority w:val="99"/>
    <w:unhideWhenUsed/>
    <w:rsid w:val="003D686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6866"/>
    <w:rPr>
      <w:rFonts w:eastAsiaTheme="minorEastAsia"/>
    </w:rPr>
  </w:style>
  <w:style w:type="character" w:styleId="Numeropagina">
    <w:name w:val="page number"/>
    <w:basedOn w:val="Carpredefinitoparagrafo"/>
    <w:uiPriority w:val="99"/>
    <w:semiHidden/>
    <w:unhideWhenUsed/>
    <w:rsid w:val="003D6866"/>
  </w:style>
  <w:style w:type="character" w:styleId="Enfasigrassetto">
    <w:name w:val="Strong"/>
    <w:basedOn w:val="Carpredefinitoparagrafo"/>
    <w:uiPriority w:val="22"/>
    <w:qFormat/>
    <w:rsid w:val="00874D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riflessioni.it/enciclopedia/cultura-civilta.ht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DA0BB3F-655D-A34D-98C8-E6759A166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</TotalTime>
  <Pages>2</Pages>
  <Words>810</Words>
  <Characters>4403</Characters>
  <Application>Microsoft Office Word</Application>
  <DocSecurity>0</DocSecurity>
  <Lines>100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Utente di Microsoft Office</cp:lastModifiedBy>
  <cp:revision>22</cp:revision>
  <dcterms:created xsi:type="dcterms:W3CDTF">2026-09-04T08:07:00Z</dcterms:created>
  <dcterms:modified xsi:type="dcterms:W3CDTF">2026-09-05T14:42:00Z</dcterms:modified>
</cp:coreProperties>
</file>