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348" w:rsidRPr="00681762" w:rsidRDefault="00681762" w:rsidP="00E1138E">
      <w:pPr>
        <w:ind w:right="1957" w:firstLine="283"/>
        <w:rPr>
          <w:b/>
          <w:bCs/>
          <w:sz w:val="36"/>
          <w:szCs w:val="36"/>
        </w:rPr>
      </w:pPr>
      <w:r w:rsidRPr="00681762">
        <w:rPr>
          <w:b/>
          <w:bCs/>
          <w:sz w:val="36"/>
          <w:szCs w:val="36"/>
        </w:rPr>
        <w:t>Terremoto, burrasca e tempesta</w:t>
      </w:r>
    </w:p>
    <w:p w:rsidR="00681762" w:rsidRDefault="00681762" w:rsidP="00E1138E">
      <w:pPr>
        <w:ind w:right="1957" w:firstLine="283"/>
      </w:pPr>
      <w:r>
        <w:t xml:space="preserve">di </w:t>
      </w:r>
      <w:proofErr w:type="spellStart"/>
      <w:r>
        <w:t>lorenzo</w:t>
      </w:r>
      <w:proofErr w:type="spellEnd"/>
      <w:r>
        <w:t xml:space="preserve"> merlo – 271025 </w:t>
      </w:r>
    </w:p>
    <w:p w:rsidR="00681762" w:rsidRDefault="00681762" w:rsidP="00E1138E">
      <w:pPr>
        <w:ind w:right="1957" w:firstLine="283"/>
      </w:pPr>
    </w:p>
    <w:p w:rsidR="00D76410" w:rsidRPr="000C2AC2" w:rsidRDefault="00D76410" w:rsidP="00E1138E">
      <w:pPr>
        <w:ind w:right="1957" w:firstLine="283"/>
        <w:rPr>
          <w:i/>
          <w:iCs/>
        </w:rPr>
      </w:pPr>
      <w:r w:rsidRPr="000C2AC2">
        <w:rPr>
          <w:i/>
          <w:iCs/>
        </w:rPr>
        <w:t>Emozioni</w:t>
      </w:r>
      <w:r w:rsidR="000C2AC2" w:rsidRPr="000C2AC2">
        <w:rPr>
          <w:i/>
          <w:iCs/>
        </w:rPr>
        <w:t>, scelte e realtà.</w:t>
      </w:r>
      <w:r w:rsidR="0090658A">
        <w:rPr>
          <w:i/>
          <w:iCs/>
        </w:rPr>
        <w:t xml:space="preserve"> Oppure magia.</w:t>
      </w:r>
    </w:p>
    <w:p w:rsidR="00D76410" w:rsidRDefault="00D76410" w:rsidP="00E1138E">
      <w:pPr>
        <w:ind w:right="1957" w:firstLine="283"/>
      </w:pPr>
    </w:p>
    <w:p w:rsidR="000C2AC2" w:rsidRDefault="000C2AC2" w:rsidP="00E1138E">
      <w:pPr>
        <w:ind w:right="1957" w:firstLine="283"/>
      </w:pPr>
    </w:p>
    <w:p w:rsidR="00E35221" w:rsidRDefault="00E35221" w:rsidP="00E1138E">
      <w:pPr>
        <w:ind w:right="1957" w:firstLine="283"/>
      </w:pPr>
      <w:r>
        <w:t>Se alla vita corrisponde un’emozione, se alla mortificazione dell’emozione di base, identitaria</w:t>
      </w:r>
      <w:r w:rsidR="001444AA">
        <w:t>, di</w:t>
      </w:r>
      <w:r>
        <w:t xml:space="preserve"> che siamo</w:t>
      </w:r>
      <w:r w:rsidR="001444AA">
        <w:t xml:space="preserve"> o crediamo di essere, come quando le aspettative note e ignote vengono deluse, </w:t>
      </w:r>
      <w:r>
        <w:t xml:space="preserve">corrisponde una </w:t>
      </w:r>
      <w:r w:rsidR="001444AA">
        <w:t xml:space="preserve">variegata </w:t>
      </w:r>
      <w:r>
        <w:t>depressione esistenziale, così</w:t>
      </w:r>
      <w:r w:rsidR="00176920">
        <w:t xml:space="preserve"> possiamo essere attraversati da </w:t>
      </w:r>
      <w:r>
        <w:t>emozioni</w:t>
      </w:r>
      <w:r w:rsidR="00176920">
        <w:t xml:space="preserve"> di </w:t>
      </w:r>
      <w:r w:rsidR="00DE58A6">
        <w:t>esaltanti che, come u</w:t>
      </w:r>
      <w:r w:rsidR="00176920">
        <w:t xml:space="preserve">na tempesta solare, burrasca oceanica e terremoto terrestre </w:t>
      </w:r>
      <w:r w:rsidR="002347B5">
        <w:t xml:space="preserve">in schiatta umana </w:t>
      </w:r>
      <w:r w:rsidR="00176920">
        <w:t xml:space="preserve">interrompe </w:t>
      </w:r>
      <w:r w:rsidR="002347B5">
        <w:t xml:space="preserve">e modifica </w:t>
      </w:r>
      <w:r w:rsidR="00176920">
        <w:t xml:space="preserve">lo stato </w:t>
      </w:r>
      <w:r w:rsidR="00E1138E">
        <w:t>che stavamo vivendo</w:t>
      </w:r>
      <w:r w:rsidR="002347B5">
        <w:t>,</w:t>
      </w:r>
      <w:r w:rsidR="002347B5" w:rsidRPr="002347B5">
        <w:t xml:space="preserve"> </w:t>
      </w:r>
      <w:r w:rsidR="002347B5">
        <w:t>non necessariamente di quiete</w:t>
      </w:r>
      <w:r w:rsidR="002347B5">
        <w:t>.</w:t>
      </w:r>
    </w:p>
    <w:p w:rsidR="00D832F0" w:rsidRDefault="00D832F0" w:rsidP="00E1138E">
      <w:pPr>
        <w:ind w:right="1957" w:firstLine="283"/>
      </w:pPr>
    </w:p>
    <w:p w:rsidR="00410D15" w:rsidRDefault="00410D15" w:rsidP="00E1138E">
      <w:pPr>
        <w:ind w:right="1957" w:firstLine="283"/>
      </w:pPr>
      <w:r>
        <w:t xml:space="preserve">Affinché ciò possa accadere, seguendo l’ordine di Paracelso – </w:t>
      </w:r>
      <w:r w:rsidR="00384419">
        <w:t xml:space="preserve">colui </w:t>
      </w:r>
      <w:r>
        <w:t xml:space="preserve">che, </w:t>
      </w:r>
      <w:r w:rsidR="00384419">
        <w:t xml:space="preserve">scientificamente </w:t>
      </w:r>
      <w:r>
        <w:t xml:space="preserve">inascoltato, ci ha fatto presente che </w:t>
      </w:r>
      <w:r w:rsidR="00384419">
        <w:t>per attecchire</w:t>
      </w:r>
      <w:r w:rsidR="00384419">
        <w:t>,</w:t>
      </w:r>
      <w:r w:rsidR="00384419">
        <w:t xml:space="preserve"> </w:t>
      </w:r>
      <w:r>
        <w:t xml:space="preserve">la malattia richiede un terreno idoneo al </w:t>
      </w:r>
      <w:r w:rsidR="00384419">
        <w:t>proprio</w:t>
      </w:r>
      <w:r>
        <w:t xml:space="preserve"> seme – è necessaria la presenza in noi di un’esigenza</w:t>
      </w:r>
      <w:r w:rsidR="00251FDF">
        <w:t xml:space="preserve"> ospitante </w:t>
      </w:r>
      <w:r w:rsidR="00D015EA">
        <w:t xml:space="preserve">latente </w:t>
      </w:r>
      <w:r w:rsidR="00251FDF">
        <w:t>e per lo più inconsapevole. Un’esigenza che</w:t>
      </w:r>
      <w:r w:rsidR="00B77E9D">
        <w:t xml:space="preserve">, necessariamente, </w:t>
      </w:r>
      <w:r w:rsidR="00251FDF">
        <w:t>riflette la nostra natura, concezione del mondo, dell’altro, di noi</w:t>
      </w:r>
      <w:r w:rsidR="00084348">
        <w:t>, di</w:t>
      </w:r>
      <w:r w:rsidR="00B77E9D">
        <w:t>svelamento – per chi è in grado di vederlo –</w:t>
      </w:r>
      <w:r w:rsidR="00084348">
        <w:t>dell’alchimia del nostro terreno.</w:t>
      </w:r>
    </w:p>
    <w:p w:rsidR="007E1DA5" w:rsidRDefault="007E1DA5" w:rsidP="00E1138E">
      <w:pPr>
        <w:ind w:right="1957" w:firstLine="283"/>
      </w:pPr>
    </w:p>
    <w:p w:rsidR="000878F9" w:rsidRDefault="007E1DA5" w:rsidP="003823F1">
      <w:pPr>
        <w:ind w:right="1957" w:firstLine="283"/>
      </w:pPr>
      <w:r>
        <w:t>L’evento che scatena un’</w:t>
      </w:r>
      <w:r w:rsidR="00084348" w:rsidRPr="007E1DA5">
        <w:t>emozioni terremoto, burrasca e tempesta</w:t>
      </w:r>
      <w:r>
        <w:t>, al pari di un magnete orienta a sé l</w:t>
      </w:r>
      <w:r w:rsidR="003D5484">
        <w:t xml:space="preserve">’attenzione, ottiene accredito e seguito. Il precipitare di una frana, </w:t>
      </w:r>
      <w:r w:rsidR="000878F9">
        <w:t>la battuta di spirito, un trauma ne sono campioni tra gli innumerevoli a disposizione.</w:t>
      </w:r>
      <w:r w:rsidR="003823F1">
        <w:t xml:space="preserve"> Lo sono anche </w:t>
      </w:r>
      <w:r w:rsidR="000878F9">
        <w:t xml:space="preserve">il capo, il comandante, il maestro, la star del cinema e del rock, il modello </w:t>
      </w:r>
      <w:r w:rsidR="003823F1">
        <w:t xml:space="preserve">ideale, </w:t>
      </w:r>
      <w:r w:rsidR="000878F9">
        <w:t>quando sono tali non per titolo di qualsivoglia schiatta, ma perché noi stessi li accreditiamo in quel modo</w:t>
      </w:r>
      <w:r w:rsidR="003823F1">
        <w:t>, sottomettendoci così al loro potere magico.</w:t>
      </w:r>
    </w:p>
    <w:p w:rsidR="009C1520" w:rsidRDefault="009C1520" w:rsidP="00E1138E">
      <w:pPr>
        <w:ind w:right="1957" w:firstLine="283"/>
      </w:pPr>
    </w:p>
    <w:p w:rsidR="00E34F6D" w:rsidRDefault="00D50E48" w:rsidP="00E1138E">
      <w:pPr>
        <w:ind w:right="1957" w:firstLine="283"/>
      </w:pPr>
      <w:r>
        <w:t>Q</w:t>
      </w:r>
      <w:r w:rsidR="009C1520">
        <w:t xml:space="preserve">uanto finora </w:t>
      </w:r>
      <w:r>
        <w:t>affermato</w:t>
      </w:r>
      <w:r w:rsidR="009C1520">
        <w:t xml:space="preserve"> </w:t>
      </w:r>
      <w:r>
        <w:t>è disponibile</w:t>
      </w:r>
      <w:r w:rsidR="009C1520">
        <w:t xml:space="preserve"> in analogic</w:t>
      </w:r>
      <w:r>
        <w:t>he</w:t>
      </w:r>
      <w:r w:rsidR="009C1520">
        <w:t xml:space="preserve"> alternativ</w:t>
      </w:r>
      <w:r>
        <w:t>e.</w:t>
      </w:r>
      <w:r w:rsidR="009C1520">
        <w:t xml:space="preserve"> </w:t>
      </w:r>
      <w:r>
        <w:t>S</w:t>
      </w:r>
      <w:r w:rsidR="009C1520">
        <w:t xml:space="preserve">i </w:t>
      </w:r>
      <w:r w:rsidR="00BA1C7E">
        <w:t>può</w:t>
      </w:r>
      <w:r>
        <w:t xml:space="preserve">, infatti, </w:t>
      </w:r>
      <w:r w:rsidR="00BA1C7E">
        <w:t>sostituire il concetto emozione, con quello di bello, di energia, di fascinazione</w:t>
      </w:r>
      <w:r w:rsidR="00E34F6D">
        <w:t xml:space="preserve">, </w:t>
      </w:r>
      <w:r w:rsidR="00BA1C7E">
        <w:t xml:space="preserve">di </w:t>
      </w:r>
      <w:r w:rsidR="00BA1C7E">
        <w:t>risonanza</w:t>
      </w:r>
      <w:r>
        <w:t xml:space="preserve"> o di </w:t>
      </w:r>
      <w:r w:rsidR="001725AA">
        <w:t xml:space="preserve">trauma, delusione, </w:t>
      </w:r>
      <w:proofErr w:type="spellStart"/>
      <w:r w:rsidR="001725AA" w:rsidRPr="001725AA">
        <w:rPr>
          <w:i/>
          <w:iCs/>
        </w:rPr>
        <w:t>ributtanza</w:t>
      </w:r>
      <w:proofErr w:type="spellEnd"/>
      <w:r w:rsidR="001725AA">
        <w:t>, alieno</w:t>
      </w:r>
      <w:r w:rsidR="00BA1C7E">
        <w:t>.</w:t>
      </w:r>
      <w:r w:rsidR="009D33F5">
        <w:rPr>
          <w:b/>
          <w:bCs/>
        </w:rPr>
        <w:t xml:space="preserve"> </w:t>
      </w:r>
      <w:r w:rsidR="001725AA">
        <w:t xml:space="preserve">In termini di cambio di stato, si tratta di </w:t>
      </w:r>
      <w:r w:rsidR="009D33F5" w:rsidRPr="009D33F5">
        <w:t>alternative equipollenti</w:t>
      </w:r>
      <w:r w:rsidR="007404CF">
        <w:t xml:space="preserve"> che corrispondono a</w:t>
      </w:r>
      <w:r w:rsidR="009D33F5" w:rsidRPr="009D33F5">
        <w:t xml:space="preserve"> una frequenza vibratoria</w:t>
      </w:r>
      <w:r w:rsidR="007404CF">
        <w:t xml:space="preserve">, </w:t>
      </w:r>
      <w:r w:rsidR="009D33F5">
        <w:t xml:space="preserve">che si </w:t>
      </w:r>
      <w:r w:rsidR="00A40EC4">
        <w:t xml:space="preserve">sovrappone o </w:t>
      </w:r>
      <w:r w:rsidR="007404CF">
        <w:t xml:space="preserve">si </w:t>
      </w:r>
      <w:r w:rsidR="00A40EC4">
        <w:t>integra a noi</w:t>
      </w:r>
      <w:r w:rsidR="007404CF">
        <w:t xml:space="preserve"> o che, </w:t>
      </w:r>
      <w:r w:rsidR="008B5BD7">
        <w:t xml:space="preserve">non si sovrappone e ci disintegra. </w:t>
      </w:r>
    </w:p>
    <w:p w:rsidR="00F1138C" w:rsidRDefault="008B5BD7" w:rsidP="00E1138E">
      <w:pPr>
        <w:ind w:right="1957" w:firstLine="283"/>
      </w:pPr>
      <w:r>
        <w:t>In ambo i casi</w:t>
      </w:r>
      <w:r w:rsidR="009D33F5" w:rsidRPr="009D33F5">
        <w:t xml:space="preserve">, come una cartina di tornasole, dimostra la </w:t>
      </w:r>
      <w:r w:rsidR="00A40EC4">
        <w:t xml:space="preserve">coagulazione di una </w:t>
      </w:r>
      <w:r w:rsidR="009D33F5" w:rsidRPr="009D33F5">
        <w:t>nostra esigenza</w:t>
      </w:r>
      <w:r>
        <w:t>, limite e condizione</w:t>
      </w:r>
      <w:r w:rsidR="009D33F5" w:rsidRPr="009D33F5">
        <w:t>.</w:t>
      </w:r>
      <w:r>
        <w:t xml:space="preserve"> In ambo i casi</w:t>
      </w:r>
      <w:r w:rsidR="00C015A1">
        <w:t xml:space="preserve"> non avremo modo di agire consapevolmente, considerando l’evento in termini assertivi, ma</w:t>
      </w:r>
      <w:r>
        <w:t xml:space="preserve"> reagiremo secondo gli obblighi emozionali</w:t>
      </w:r>
      <w:r w:rsidR="00C015A1">
        <w:t xml:space="preserve">, ovvero di difesa di noi stessi, della nostra condizione, del nostro limite, della nostra esigenza. </w:t>
      </w:r>
      <w:r w:rsidR="00E34F6D">
        <w:t>Più precisamente, d</w:t>
      </w:r>
      <w:r w:rsidR="00C015A1">
        <w:t>ella</w:t>
      </w:r>
      <w:r w:rsidR="00E34F6D">
        <w:t xml:space="preserve"> </w:t>
      </w:r>
      <w:r w:rsidR="00C015A1">
        <w:t>nostra presunta identità</w:t>
      </w:r>
      <w:r w:rsidR="00E34F6D">
        <w:t xml:space="preserve"> o, ancora meglio, della nostra reale identificazione con ideologie di schiatta varia.</w:t>
      </w:r>
    </w:p>
    <w:p w:rsidR="001725AA" w:rsidRDefault="001725AA" w:rsidP="00E34F6D">
      <w:pPr>
        <w:ind w:left="0" w:right="1957"/>
      </w:pPr>
    </w:p>
    <w:p w:rsidR="00A11FA5" w:rsidRDefault="00242561" w:rsidP="00A11FA5">
      <w:pPr>
        <w:ind w:right="1957" w:firstLine="283"/>
      </w:pPr>
      <w:r>
        <w:t>Nella reazione imposta dall’emozione ci si trova in un</w:t>
      </w:r>
      <w:r w:rsidR="00F1138C">
        <w:t xml:space="preserve"> tubo </w:t>
      </w:r>
      <w:r>
        <w:t xml:space="preserve">universale </w:t>
      </w:r>
      <w:r w:rsidR="00F1138C">
        <w:t xml:space="preserve">nel quale il libero arbitrio o, meglio, l’ampiezza di </w:t>
      </w:r>
      <w:r>
        <w:t>vedute</w:t>
      </w:r>
      <w:r w:rsidR="00F1138C">
        <w:t xml:space="preserve">, viene meno. Accade così </w:t>
      </w:r>
      <w:r>
        <w:t xml:space="preserve">anche </w:t>
      </w:r>
      <w:r w:rsidR="00F1138C">
        <w:t>nel branco umano al momento della bravata e in quello animale</w:t>
      </w:r>
      <w:r w:rsidR="009F617E">
        <w:t xml:space="preserve"> per </w:t>
      </w:r>
      <w:r w:rsidR="005551D4">
        <w:t>elevare</w:t>
      </w:r>
      <w:r w:rsidR="009F617E">
        <w:t xml:space="preserve"> la forza individuale</w:t>
      </w:r>
      <w:r w:rsidR="005551D4">
        <w:t xml:space="preserve"> a quella del gruppo. Accade</w:t>
      </w:r>
      <w:r w:rsidR="009F617E">
        <w:t xml:space="preserve"> negli scontri all’arma bianca, nel delirio sotto il palco del divo, tra assolutamente estranei che, al momen</w:t>
      </w:r>
      <w:r w:rsidR="00FD1CE3">
        <w:t>t</w:t>
      </w:r>
      <w:r w:rsidR="009F617E">
        <w:t>o del</w:t>
      </w:r>
      <w:r w:rsidR="00FD1CE3">
        <w:t>la rete della loro squadra gioiscono insieme come fratelli.</w:t>
      </w:r>
      <w:r w:rsidR="00A11FA5">
        <w:t xml:space="preserve"> </w:t>
      </w:r>
      <w:r w:rsidR="00257412">
        <w:t xml:space="preserve">Ma anche, accade sempre, </w:t>
      </w:r>
      <w:proofErr w:type="spellStart"/>
      <w:r w:rsidR="00257412">
        <w:t>vitanaturaldurante</w:t>
      </w:r>
      <w:proofErr w:type="spellEnd"/>
      <w:r w:rsidR="00257412">
        <w:t xml:space="preserve">. </w:t>
      </w:r>
    </w:p>
    <w:p w:rsidR="00257412" w:rsidRDefault="00257412" w:rsidP="004D28BE">
      <w:pPr>
        <w:ind w:right="1957" w:firstLine="283"/>
      </w:pPr>
      <w:r w:rsidRPr="00257412">
        <w:lastRenderedPageBreak/>
        <w:t>È</w:t>
      </w:r>
      <w:r w:rsidRPr="00257412">
        <w:t xml:space="preserve"> </w:t>
      </w:r>
      <w:r>
        <w:t xml:space="preserve">in </w:t>
      </w:r>
      <w:r w:rsidRPr="00257412">
        <w:t>quest</w:t>
      </w:r>
      <w:r>
        <w:t>o</w:t>
      </w:r>
      <w:r w:rsidRPr="00257412">
        <w:t xml:space="preserve"> la magia</w:t>
      </w:r>
      <w:r>
        <w:t xml:space="preserve"> o emozione </w:t>
      </w:r>
      <w:r w:rsidRPr="00257412">
        <w:t xml:space="preserve">o </w:t>
      </w:r>
      <w:r>
        <w:t>s</w:t>
      </w:r>
      <w:r w:rsidRPr="00257412">
        <w:t>alto quanti</w:t>
      </w:r>
      <w:r>
        <w:t xml:space="preserve">stico: </w:t>
      </w:r>
      <w:r w:rsidRPr="00257412">
        <w:t>cambiare stato</w:t>
      </w:r>
      <w:r>
        <w:t xml:space="preserve"> intimo, spostare il </w:t>
      </w:r>
      <w:r w:rsidRPr="00257412">
        <w:t xml:space="preserve">punto di attenzione </w:t>
      </w:r>
      <w:r>
        <w:t xml:space="preserve">senza avvedersene, </w:t>
      </w:r>
      <w:r w:rsidR="00B606F2">
        <w:t xml:space="preserve">credendo, alla stregua di un </w:t>
      </w:r>
      <w:r w:rsidR="004D28BE">
        <w:t xml:space="preserve">inconsapevole </w:t>
      </w:r>
      <w:r w:rsidR="00B606F2">
        <w:t>montag</w:t>
      </w:r>
      <w:r w:rsidR="004D28BE">
        <w:t>g</w:t>
      </w:r>
      <w:r w:rsidR="00B606F2">
        <w:t xml:space="preserve">ista, di seguire una continuità che </w:t>
      </w:r>
      <w:r w:rsidR="004D28BE">
        <w:t>corrisponde al</w:t>
      </w:r>
      <w:r w:rsidRPr="00257412">
        <w:t xml:space="preserve"> mondo </w:t>
      </w:r>
      <w:r w:rsidR="004D28BE">
        <w:t xml:space="preserve">oggettivo, mentre è di fatto un collegamento tra istanti adatti a raccontarne uno </w:t>
      </w:r>
      <w:r w:rsidR="00B606F2">
        <w:t>a nostra immagine e somiglianza</w:t>
      </w:r>
      <w:r w:rsidR="004D28BE">
        <w:t xml:space="preserve">, a noi </w:t>
      </w:r>
      <w:r w:rsidRPr="00257412">
        <w:t>corrispondente</w:t>
      </w:r>
      <w:r w:rsidR="004D28BE">
        <w:t>.</w:t>
      </w:r>
    </w:p>
    <w:p w:rsidR="00FD1CE3" w:rsidRDefault="00FD1CE3" w:rsidP="00E1138E">
      <w:pPr>
        <w:ind w:right="1957" w:firstLine="283"/>
      </w:pPr>
    </w:p>
    <w:p w:rsidR="00FD1CE3" w:rsidRDefault="00A26A33" w:rsidP="00E1138E">
      <w:pPr>
        <w:ind w:right="1957" w:firstLine="283"/>
      </w:pPr>
      <w:r>
        <w:t>Per cause di questo tipo, cioè emozionali</w:t>
      </w:r>
      <w:r w:rsidR="00FD1CE3">
        <w:t>, le imprese e i racconti di queste di Walter Bonatti</w:t>
      </w:r>
      <w:r>
        <w:t xml:space="preserve"> e Reinhold Messner richiamavano tutto il popolo dell’alpinismo</w:t>
      </w:r>
      <w:r w:rsidR="00566016">
        <w:t>, lasciando in ogni componente di quella moltitudine, un sentimento, salvo eccezioni, favorevole, quindi un legame che</w:t>
      </w:r>
      <w:r w:rsidR="008F4C8A">
        <w:t>, per sussistere e alimentarsi,</w:t>
      </w:r>
      <w:r w:rsidR="00566016">
        <w:t xml:space="preserve"> non aveva bisogno di materialità</w:t>
      </w:r>
      <w:r w:rsidR="008F4C8A">
        <w:t xml:space="preserve"> alcuna, come a voler evidenziale che c’è un mondo al di là di quello misurato dagli scienziati.</w:t>
      </w:r>
    </w:p>
    <w:p w:rsidR="008F4C8A" w:rsidRDefault="008F4C8A" w:rsidP="00E1138E">
      <w:pPr>
        <w:ind w:right="1957" w:firstLine="283"/>
      </w:pPr>
    </w:p>
    <w:p w:rsidR="008F4C8A" w:rsidRDefault="008F4C8A" w:rsidP="00E1138E">
      <w:pPr>
        <w:ind w:right="1957" w:firstLine="283"/>
      </w:pPr>
      <w:r>
        <w:t xml:space="preserve">Anche Bonatti e Messner non sono che due </w:t>
      </w:r>
      <w:r w:rsidR="00D76410">
        <w:t>tra gli innumerevoli esempi utili per concludere che le emozioni che viviamo eleggono alcune realtà e ne disdegnano altre, quale premessa per fare presente che l’autoreferenzialità della realtà che raccontiamo è assoluta, inclusa quella che ci è resa dall’emozione dello scienziato.</w:t>
      </w:r>
    </w:p>
    <w:p w:rsidR="007A6EE9" w:rsidRDefault="007A6EE9" w:rsidP="00E1138E">
      <w:pPr>
        <w:ind w:right="1957" w:firstLine="283"/>
      </w:pPr>
    </w:p>
    <w:p w:rsidR="007A6EE9" w:rsidRDefault="007A6EE9" w:rsidP="00E1138E">
      <w:pPr>
        <w:ind w:right="1957" w:firstLine="283"/>
      </w:pPr>
      <w:r>
        <w:t>Crediamo di essere ora questo, ora quello, ignari di non essere altro che un soffio</w:t>
      </w:r>
      <w:r w:rsidRPr="007A6EE9">
        <w:t xml:space="preserve"> </w:t>
      </w:r>
      <w:r>
        <w:t xml:space="preserve">di </w:t>
      </w:r>
      <w:r w:rsidR="0068742B">
        <w:t>vanità</w:t>
      </w:r>
      <w:r>
        <w:t xml:space="preserve"> </w:t>
      </w:r>
      <w:r>
        <w:t>nei confronti d</w:t>
      </w:r>
      <w:r w:rsidR="0068742B">
        <w:t>ella magia dei</w:t>
      </w:r>
      <w:r>
        <w:t xml:space="preserve"> terremoti,</w:t>
      </w:r>
      <w:r w:rsidR="0068742B">
        <w:t xml:space="preserve"> delle</w:t>
      </w:r>
      <w:r>
        <w:t xml:space="preserve"> burrasche e </w:t>
      </w:r>
      <w:r w:rsidR="0068742B">
        <w:t xml:space="preserve">delle </w:t>
      </w:r>
      <w:r>
        <w:t>tempeste</w:t>
      </w:r>
      <w:r>
        <w:t>.</w:t>
      </w:r>
    </w:p>
    <w:p w:rsidR="00EB2044" w:rsidRDefault="00EB2044" w:rsidP="00E1138E">
      <w:pPr>
        <w:ind w:right="1957" w:firstLine="283"/>
      </w:pPr>
    </w:p>
    <w:p w:rsidR="00EB2044" w:rsidRDefault="00EB2044" w:rsidP="00E1138E">
      <w:pPr>
        <w:ind w:right="1957" w:firstLine="283"/>
      </w:pPr>
      <w:r>
        <w:t>“Come sempre nella scienza, usiamo approssimazioni e idealizzazioni. La realtà ha innumerevoli variabili, noi ci concentriamo su quelle poche che sono significative per ciò che vogliamo studiare”.</w:t>
      </w:r>
    </w:p>
    <w:p w:rsidR="00EB2044" w:rsidRDefault="00EB2044" w:rsidP="00E1138E">
      <w:pPr>
        <w:ind w:right="1957" w:firstLine="283"/>
      </w:pPr>
      <w:r>
        <w:t xml:space="preserve">Carlo Rovelli, </w:t>
      </w:r>
      <w:r w:rsidRPr="00D228A8">
        <w:rPr>
          <w:i/>
          <w:iCs/>
        </w:rPr>
        <w:t>Sull’eguaglianza di tutte le cose – Lezioni americane</w:t>
      </w:r>
      <w:r>
        <w:t>, Milano, Adelphi, 2025, p.91-92.</w:t>
      </w:r>
    </w:p>
    <w:p w:rsidR="00A40EC4" w:rsidRDefault="00A40EC4" w:rsidP="00E1138E">
      <w:pPr>
        <w:ind w:right="1957" w:firstLine="283"/>
      </w:pPr>
    </w:p>
    <w:p w:rsidR="00A40EC4" w:rsidRPr="00A40EC4" w:rsidRDefault="00A40EC4" w:rsidP="00A40EC4">
      <w:pPr>
        <w:ind w:right="1957" w:firstLine="283"/>
        <w:rPr>
          <w:b/>
          <w:bCs/>
        </w:rPr>
      </w:pPr>
    </w:p>
    <w:p w:rsidR="00BA1C7E" w:rsidRDefault="00BA1C7E" w:rsidP="00E1138E">
      <w:pPr>
        <w:ind w:right="1957" w:firstLine="283"/>
      </w:pPr>
    </w:p>
    <w:p w:rsidR="00BA1C7E" w:rsidRPr="007E1DA5" w:rsidRDefault="00BA1C7E" w:rsidP="00E1138E">
      <w:pPr>
        <w:ind w:right="1957" w:firstLine="283"/>
      </w:pPr>
    </w:p>
    <w:p w:rsidR="00E1138E" w:rsidRDefault="00E1138E" w:rsidP="00E1138E">
      <w:pPr>
        <w:ind w:right="1957" w:firstLine="283"/>
      </w:pPr>
    </w:p>
    <w:p w:rsidR="007E1DA5" w:rsidRDefault="007E1DA5" w:rsidP="00E1138E">
      <w:pPr>
        <w:ind w:right="1957" w:firstLine="283"/>
      </w:pPr>
    </w:p>
    <w:p w:rsidR="00431497" w:rsidRDefault="00431497" w:rsidP="00D015EA">
      <w:pPr>
        <w:ind w:right="1957" w:firstLine="283"/>
      </w:pPr>
    </w:p>
    <w:sectPr w:rsidR="00431497" w:rsidSect="00DD5718">
      <w:pgSz w:w="1188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97"/>
    <w:rsid w:val="00020FBD"/>
    <w:rsid w:val="00084348"/>
    <w:rsid w:val="000878F9"/>
    <w:rsid w:val="000C2AC2"/>
    <w:rsid w:val="001444AA"/>
    <w:rsid w:val="001725AA"/>
    <w:rsid w:val="00176920"/>
    <w:rsid w:val="001A0F6B"/>
    <w:rsid w:val="002347B5"/>
    <w:rsid w:val="00242561"/>
    <w:rsid w:val="00251FDF"/>
    <w:rsid w:val="00257412"/>
    <w:rsid w:val="0028573C"/>
    <w:rsid w:val="003823F1"/>
    <w:rsid w:val="00384419"/>
    <w:rsid w:val="003B74F3"/>
    <w:rsid w:val="003D5484"/>
    <w:rsid w:val="00410D15"/>
    <w:rsid w:val="00431497"/>
    <w:rsid w:val="004B2315"/>
    <w:rsid w:val="004D28BE"/>
    <w:rsid w:val="005551D4"/>
    <w:rsid w:val="00566016"/>
    <w:rsid w:val="00681762"/>
    <w:rsid w:val="0068742B"/>
    <w:rsid w:val="00731164"/>
    <w:rsid w:val="007404CF"/>
    <w:rsid w:val="007A6EE9"/>
    <w:rsid w:val="007E1DA5"/>
    <w:rsid w:val="00881831"/>
    <w:rsid w:val="008A1D75"/>
    <w:rsid w:val="008B5BD7"/>
    <w:rsid w:val="008F4C8A"/>
    <w:rsid w:val="0090658A"/>
    <w:rsid w:val="009B4C4E"/>
    <w:rsid w:val="009C1520"/>
    <w:rsid w:val="009D33F5"/>
    <w:rsid w:val="009F617E"/>
    <w:rsid w:val="00A11FA5"/>
    <w:rsid w:val="00A26A33"/>
    <w:rsid w:val="00A40EC4"/>
    <w:rsid w:val="00A6493B"/>
    <w:rsid w:val="00B606F2"/>
    <w:rsid w:val="00B77E9D"/>
    <w:rsid w:val="00BA1C7E"/>
    <w:rsid w:val="00BE0B24"/>
    <w:rsid w:val="00C015A1"/>
    <w:rsid w:val="00C71583"/>
    <w:rsid w:val="00D015EA"/>
    <w:rsid w:val="00D228A8"/>
    <w:rsid w:val="00D50E48"/>
    <w:rsid w:val="00D76410"/>
    <w:rsid w:val="00D832F0"/>
    <w:rsid w:val="00DD5718"/>
    <w:rsid w:val="00DE58A6"/>
    <w:rsid w:val="00E1138E"/>
    <w:rsid w:val="00E34F6D"/>
    <w:rsid w:val="00E35221"/>
    <w:rsid w:val="00EB2044"/>
    <w:rsid w:val="00F1138C"/>
    <w:rsid w:val="00F40197"/>
    <w:rsid w:val="00FC255A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7AFF7"/>
  <w15:chartTrackingRefBased/>
  <w15:docId w15:val="{F999C160-D3A2-1142-AEDC-9C3C4306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link w:val="Titolo1Carattere"/>
    <w:autoRedefine/>
    <w:uiPriority w:val="9"/>
    <w:qFormat/>
    <w:rsid w:val="008A1D75"/>
    <w:pPr>
      <w:ind w:left="0" w:right="2546" w:firstLine="284"/>
      <w:outlineLvl w:val="0"/>
    </w:pPr>
    <w:rPr>
      <w:b/>
      <w:bCs/>
      <w:kern w:val="36"/>
      <w:szCs w:val="4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A0F6B"/>
    <w:pPr>
      <w:keepNext/>
      <w:keepLines/>
      <w:ind w:left="0" w:right="2546" w:firstLine="284"/>
      <w:outlineLvl w:val="1"/>
    </w:pPr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A1D75"/>
    <w:pPr>
      <w:keepNext/>
      <w:keepLines/>
      <w:ind w:left="0" w:right="2546" w:firstLine="284"/>
      <w:outlineLvl w:val="2"/>
    </w:pPr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D75"/>
    <w:rPr>
      <w:b/>
      <w:bCs/>
      <w:kern w:val="36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F6B"/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75"/>
    <w:rPr>
      <w:rFonts w:ascii="Times New Roman (Titoli (testo" w:eastAsiaTheme="majorEastAsia" w:hAnsi="Times New Roman (Titoli (testo" w:cstheme="majorBidi"/>
      <w:b/>
      <w:color w:val="000000" w:themeColor="text1"/>
    </w:rPr>
  </w:style>
  <w:style w:type="paragraph" w:styleId="Revisione">
    <w:name w:val="Revision"/>
    <w:hidden/>
    <w:uiPriority w:val="99"/>
    <w:semiHidden/>
    <w:rsid w:val="00A40EC4"/>
    <w:pPr>
      <w:ind w:left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717</Words>
  <Characters>3881</Characters>
  <Application>Microsoft Office Word</Application>
  <DocSecurity>0</DocSecurity>
  <Lines>76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17</cp:revision>
  <dcterms:created xsi:type="dcterms:W3CDTF">2025-10-27T06:39:00Z</dcterms:created>
  <dcterms:modified xsi:type="dcterms:W3CDTF">2025-11-03T06:35:00Z</dcterms:modified>
</cp:coreProperties>
</file>